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DCCB" w14:textId="77777777" w:rsidR="00A5773B" w:rsidRDefault="00A5773B">
      <w:pPr>
        <w:pBdr>
          <w:top w:val="nil"/>
          <w:left w:val="nil"/>
          <w:bottom w:val="nil"/>
          <w:right w:val="nil"/>
          <w:between w:val="nil"/>
        </w:pBdr>
        <w:spacing w:before="10"/>
        <w:rPr>
          <w:color w:val="000000"/>
          <w:sz w:val="24"/>
          <w:szCs w:val="24"/>
        </w:rPr>
      </w:pPr>
    </w:p>
    <w:p w14:paraId="13DC10EB" w14:textId="77777777" w:rsidR="00A5773B" w:rsidRDefault="00D5689F" w:rsidP="00E436E4">
      <w:pPr>
        <w:spacing w:before="90"/>
        <w:ind w:right="91"/>
        <w:jc w:val="center"/>
        <w:rPr>
          <w:b/>
          <w:sz w:val="24"/>
          <w:szCs w:val="24"/>
        </w:rPr>
      </w:pPr>
      <w:r>
        <w:rPr>
          <w:b/>
          <w:sz w:val="24"/>
          <w:szCs w:val="24"/>
        </w:rPr>
        <w:t>PLANO DE AULA</w:t>
      </w:r>
    </w:p>
    <w:p w14:paraId="7C81D18C" w14:textId="77777777" w:rsidR="00A5773B" w:rsidRDefault="00A5773B">
      <w:pPr>
        <w:pBdr>
          <w:top w:val="nil"/>
          <w:left w:val="nil"/>
          <w:bottom w:val="nil"/>
          <w:right w:val="nil"/>
          <w:between w:val="nil"/>
        </w:pBdr>
        <w:spacing w:before="9"/>
        <w:rPr>
          <w:b/>
          <w:color w:val="000000"/>
          <w:sz w:val="24"/>
          <w:szCs w:val="24"/>
        </w:rPr>
      </w:pPr>
    </w:p>
    <w:p w14:paraId="1B50E152" w14:textId="77777777" w:rsidR="00A5773B" w:rsidRDefault="00D5689F">
      <w:pPr>
        <w:numPr>
          <w:ilvl w:val="0"/>
          <w:numId w:val="3"/>
        </w:numPr>
        <w:pBdr>
          <w:top w:val="nil"/>
          <w:left w:val="nil"/>
          <w:bottom w:val="nil"/>
          <w:right w:val="nil"/>
          <w:between w:val="nil"/>
        </w:pBdr>
        <w:tabs>
          <w:tab w:val="left" w:pos="543"/>
        </w:tabs>
        <w:spacing w:before="90" w:after="47"/>
        <w:ind w:hanging="361"/>
        <w:rPr>
          <w:color w:val="000000"/>
        </w:rPr>
      </w:pPr>
      <w:r>
        <w:rPr>
          <w:color w:val="000000"/>
          <w:sz w:val="24"/>
          <w:szCs w:val="24"/>
        </w:rPr>
        <w:t>DADOS</w:t>
      </w:r>
    </w:p>
    <w:tbl>
      <w:tblPr>
        <w:tblStyle w:val="a"/>
        <w:tblW w:w="949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6"/>
      </w:tblGrid>
      <w:tr w:rsidR="00A5773B" w14:paraId="5EB07B8E" w14:textId="77777777">
        <w:trPr>
          <w:trHeight w:val="318"/>
        </w:trPr>
        <w:tc>
          <w:tcPr>
            <w:tcW w:w="9496" w:type="dxa"/>
          </w:tcPr>
          <w:p w14:paraId="08E0CB34" w14:textId="307B01AC" w:rsidR="00E436E4" w:rsidRDefault="00D5689F" w:rsidP="00E436E4">
            <w:pPr>
              <w:pBdr>
                <w:top w:val="nil"/>
                <w:left w:val="nil"/>
                <w:bottom w:val="nil"/>
                <w:right w:val="nil"/>
                <w:between w:val="nil"/>
              </w:pBdr>
              <w:spacing w:line="270" w:lineRule="auto"/>
              <w:ind w:left="69"/>
              <w:rPr>
                <w:sz w:val="24"/>
                <w:szCs w:val="24"/>
              </w:rPr>
            </w:pPr>
            <w:r>
              <w:rPr>
                <w:color w:val="000000"/>
                <w:sz w:val="24"/>
                <w:szCs w:val="24"/>
              </w:rPr>
              <w:t xml:space="preserve">Professores: </w:t>
            </w:r>
            <w:r w:rsidR="0025125B">
              <w:rPr>
                <w:color w:val="000000"/>
                <w:sz w:val="24"/>
                <w:szCs w:val="24"/>
              </w:rPr>
              <w:t xml:space="preserve">Dr. </w:t>
            </w:r>
            <w:r w:rsidR="004949A3">
              <w:rPr>
                <w:color w:val="000000"/>
                <w:sz w:val="24"/>
                <w:szCs w:val="24"/>
              </w:rPr>
              <w:t>Franci</w:t>
            </w:r>
            <w:r w:rsidR="00D32883">
              <w:rPr>
                <w:color w:val="000000"/>
                <w:sz w:val="24"/>
                <w:szCs w:val="24"/>
              </w:rPr>
              <w:t>sco Carlos da Silva</w:t>
            </w:r>
          </w:p>
          <w:p w14:paraId="32E03726" w14:textId="3A062DBF" w:rsidR="00A5773B" w:rsidRDefault="00A5773B">
            <w:pPr>
              <w:pBdr>
                <w:top w:val="nil"/>
                <w:left w:val="nil"/>
                <w:bottom w:val="nil"/>
                <w:right w:val="nil"/>
                <w:between w:val="nil"/>
              </w:pBdr>
              <w:spacing w:line="270" w:lineRule="auto"/>
              <w:ind w:left="1275"/>
              <w:rPr>
                <w:sz w:val="24"/>
                <w:szCs w:val="24"/>
              </w:rPr>
            </w:pPr>
          </w:p>
        </w:tc>
      </w:tr>
      <w:tr w:rsidR="00A5773B" w14:paraId="6F3BDD9B" w14:textId="77777777">
        <w:trPr>
          <w:trHeight w:val="633"/>
        </w:trPr>
        <w:tc>
          <w:tcPr>
            <w:tcW w:w="9496" w:type="dxa"/>
          </w:tcPr>
          <w:p w14:paraId="3380CCC1" w14:textId="0CBFE271" w:rsidR="00A5773B" w:rsidRDefault="00E436E4">
            <w:pPr>
              <w:pBdr>
                <w:top w:val="nil"/>
                <w:left w:val="nil"/>
                <w:bottom w:val="nil"/>
                <w:right w:val="nil"/>
                <w:between w:val="nil"/>
              </w:pBdr>
              <w:spacing w:before="41"/>
              <w:ind w:left="69"/>
              <w:rPr>
                <w:b/>
                <w:color w:val="000000"/>
                <w:sz w:val="24"/>
                <w:szCs w:val="24"/>
              </w:rPr>
            </w:pPr>
            <w:r>
              <w:rPr>
                <w:b/>
                <w:color w:val="000000"/>
                <w:sz w:val="24"/>
                <w:szCs w:val="24"/>
              </w:rPr>
              <w:t xml:space="preserve">PPGC0020222- </w:t>
            </w:r>
            <w:r w:rsidR="00284BC5">
              <w:rPr>
                <w:b/>
                <w:color w:val="000000"/>
                <w:sz w:val="24"/>
                <w:szCs w:val="24"/>
              </w:rPr>
              <w:t>Farmacobotânica e Farmacognosia Aplicada</w:t>
            </w:r>
          </w:p>
        </w:tc>
      </w:tr>
      <w:tr w:rsidR="00A5773B" w14:paraId="20302780" w14:textId="77777777">
        <w:trPr>
          <w:trHeight w:val="635"/>
        </w:trPr>
        <w:tc>
          <w:tcPr>
            <w:tcW w:w="9496" w:type="dxa"/>
          </w:tcPr>
          <w:p w14:paraId="66B166D0" w14:textId="77777777" w:rsidR="00A5773B" w:rsidRDefault="00D5689F">
            <w:pPr>
              <w:pBdr>
                <w:top w:val="nil"/>
                <w:left w:val="nil"/>
                <w:bottom w:val="nil"/>
                <w:right w:val="nil"/>
                <w:between w:val="nil"/>
              </w:pBdr>
              <w:spacing w:line="270" w:lineRule="auto"/>
              <w:ind w:left="69"/>
              <w:rPr>
                <w:color w:val="000000"/>
                <w:sz w:val="24"/>
                <w:szCs w:val="24"/>
              </w:rPr>
            </w:pPr>
            <w:r>
              <w:rPr>
                <w:color w:val="000000"/>
                <w:sz w:val="24"/>
                <w:szCs w:val="24"/>
              </w:rPr>
              <w:t>Linha de pesquisa:</w:t>
            </w:r>
          </w:p>
          <w:p w14:paraId="37B1199B" w14:textId="77777777" w:rsidR="00A5773B" w:rsidRDefault="00D5689F">
            <w:pPr>
              <w:pBdr>
                <w:top w:val="nil"/>
                <w:left w:val="nil"/>
                <w:bottom w:val="nil"/>
                <w:right w:val="nil"/>
                <w:between w:val="nil"/>
              </w:pBdr>
              <w:spacing w:line="270" w:lineRule="auto"/>
              <w:ind w:left="69"/>
              <w:rPr>
                <w:color w:val="000000"/>
                <w:sz w:val="24"/>
                <w:szCs w:val="24"/>
              </w:rPr>
            </w:pPr>
            <w:r>
              <w:rPr>
                <w:color w:val="000000"/>
                <w:sz w:val="24"/>
                <w:szCs w:val="24"/>
              </w:rPr>
              <w:t>2 - Prospecção de produtos da sociobiodiversidade e sustentabilidade do</w:t>
            </w:r>
            <w:r>
              <w:rPr>
                <w:sz w:val="24"/>
                <w:szCs w:val="24"/>
              </w:rPr>
              <w:t xml:space="preserve"> </w:t>
            </w:r>
            <w:r>
              <w:rPr>
                <w:color w:val="000000"/>
                <w:sz w:val="24"/>
                <w:szCs w:val="24"/>
              </w:rPr>
              <w:t>bioma amazônico</w:t>
            </w:r>
          </w:p>
        </w:tc>
      </w:tr>
      <w:tr w:rsidR="00A5773B" w14:paraId="2152D01E" w14:textId="77777777">
        <w:trPr>
          <w:trHeight w:val="316"/>
        </w:trPr>
        <w:tc>
          <w:tcPr>
            <w:tcW w:w="9496" w:type="dxa"/>
          </w:tcPr>
          <w:p w14:paraId="72682B52" w14:textId="67F05648" w:rsidR="00A5773B" w:rsidRDefault="00D5689F" w:rsidP="00E436E4">
            <w:pPr>
              <w:pBdr>
                <w:top w:val="nil"/>
                <w:left w:val="nil"/>
                <w:bottom w:val="nil"/>
                <w:right w:val="nil"/>
                <w:between w:val="nil"/>
              </w:pBdr>
              <w:spacing w:line="270" w:lineRule="auto"/>
              <w:ind w:left="69"/>
              <w:rPr>
                <w:color w:val="000000"/>
                <w:sz w:val="24"/>
                <w:szCs w:val="24"/>
              </w:rPr>
            </w:pPr>
            <w:r>
              <w:rPr>
                <w:color w:val="000000"/>
                <w:sz w:val="24"/>
                <w:szCs w:val="24"/>
              </w:rPr>
              <w:t xml:space="preserve">Local de oferta: </w:t>
            </w:r>
            <w:r w:rsidR="00E436E4">
              <w:rPr>
                <w:color w:val="000000"/>
                <w:sz w:val="24"/>
                <w:szCs w:val="24"/>
              </w:rPr>
              <w:t>Sala 21/Bloco C</w:t>
            </w:r>
            <w:r>
              <w:rPr>
                <w:color w:val="000000"/>
                <w:sz w:val="24"/>
                <w:szCs w:val="24"/>
              </w:rPr>
              <w:t xml:space="preserve"> </w:t>
            </w:r>
          </w:p>
        </w:tc>
      </w:tr>
      <w:tr w:rsidR="00A5773B" w14:paraId="7E248E78" w14:textId="77777777">
        <w:trPr>
          <w:trHeight w:val="318"/>
        </w:trPr>
        <w:tc>
          <w:tcPr>
            <w:tcW w:w="9496" w:type="dxa"/>
          </w:tcPr>
          <w:p w14:paraId="0106D4F6" w14:textId="4D9E2810" w:rsidR="00A5773B" w:rsidRDefault="00D5689F" w:rsidP="00E436E4">
            <w:pPr>
              <w:pBdr>
                <w:top w:val="nil"/>
                <w:left w:val="nil"/>
                <w:bottom w:val="nil"/>
                <w:right w:val="nil"/>
                <w:between w:val="nil"/>
              </w:pBdr>
              <w:spacing w:line="273" w:lineRule="auto"/>
              <w:ind w:left="69"/>
              <w:rPr>
                <w:color w:val="000000"/>
                <w:sz w:val="24"/>
                <w:szCs w:val="24"/>
              </w:rPr>
            </w:pPr>
            <w:r>
              <w:rPr>
                <w:color w:val="000000"/>
                <w:sz w:val="24"/>
                <w:szCs w:val="24"/>
              </w:rPr>
              <w:t xml:space="preserve">Carga horária semestral: </w:t>
            </w:r>
            <w:r w:rsidR="00E436E4">
              <w:rPr>
                <w:sz w:val="24"/>
                <w:szCs w:val="24"/>
              </w:rPr>
              <w:t>60 horas</w:t>
            </w:r>
          </w:p>
        </w:tc>
      </w:tr>
      <w:tr w:rsidR="00A5773B" w14:paraId="0A37C561" w14:textId="77777777">
        <w:trPr>
          <w:trHeight w:val="316"/>
        </w:trPr>
        <w:tc>
          <w:tcPr>
            <w:tcW w:w="9496" w:type="dxa"/>
          </w:tcPr>
          <w:p w14:paraId="5B7A9F22" w14:textId="3ECDAE34" w:rsidR="00A5773B" w:rsidRDefault="00D5689F" w:rsidP="00E436E4">
            <w:pPr>
              <w:pBdr>
                <w:top w:val="nil"/>
                <w:left w:val="nil"/>
                <w:bottom w:val="nil"/>
                <w:right w:val="nil"/>
                <w:between w:val="nil"/>
              </w:pBdr>
              <w:spacing w:line="270" w:lineRule="auto"/>
              <w:ind w:left="69"/>
              <w:rPr>
                <w:color w:val="000000"/>
                <w:sz w:val="24"/>
                <w:szCs w:val="24"/>
              </w:rPr>
            </w:pPr>
            <w:r>
              <w:rPr>
                <w:color w:val="000000"/>
                <w:sz w:val="24"/>
                <w:szCs w:val="24"/>
              </w:rPr>
              <w:t xml:space="preserve">Créditos: </w:t>
            </w:r>
            <w:r w:rsidR="00E436E4">
              <w:rPr>
                <w:color w:val="000000"/>
                <w:sz w:val="24"/>
                <w:szCs w:val="24"/>
              </w:rPr>
              <w:t>3</w:t>
            </w:r>
          </w:p>
        </w:tc>
      </w:tr>
      <w:tr w:rsidR="00A5773B" w14:paraId="2C4F55BB" w14:textId="77777777">
        <w:trPr>
          <w:trHeight w:val="319"/>
        </w:trPr>
        <w:tc>
          <w:tcPr>
            <w:tcW w:w="9496" w:type="dxa"/>
          </w:tcPr>
          <w:p w14:paraId="189BCE8A" w14:textId="5066A9D3" w:rsidR="00A5773B" w:rsidRDefault="00D5689F" w:rsidP="00E436E4">
            <w:pPr>
              <w:pBdr>
                <w:top w:val="nil"/>
                <w:left w:val="nil"/>
                <w:bottom w:val="nil"/>
                <w:right w:val="nil"/>
                <w:between w:val="nil"/>
              </w:pBdr>
              <w:spacing w:line="271" w:lineRule="auto"/>
              <w:ind w:left="69"/>
              <w:rPr>
                <w:color w:val="000000"/>
                <w:sz w:val="24"/>
                <w:szCs w:val="24"/>
              </w:rPr>
            </w:pPr>
            <w:r>
              <w:rPr>
                <w:color w:val="000000"/>
                <w:sz w:val="24"/>
                <w:szCs w:val="24"/>
              </w:rPr>
              <w:t>Semestre: II/202</w:t>
            </w:r>
            <w:r w:rsidR="00284BC5">
              <w:rPr>
                <w:color w:val="000000"/>
                <w:sz w:val="24"/>
                <w:szCs w:val="24"/>
              </w:rPr>
              <w:t>3</w:t>
            </w:r>
          </w:p>
        </w:tc>
      </w:tr>
    </w:tbl>
    <w:p w14:paraId="7A98B95A" w14:textId="77777777" w:rsidR="00A5773B" w:rsidRDefault="00A5773B">
      <w:pPr>
        <w:pBdr>
          <w:top w:val="nil"/>
          <w:left w:val="nil"/>
          <w:bottom w:val="nil"/>
          <w:right w:val="nil"/>
          <w:between w:val="nil"/>
        </w:pBdr>
        <w:rPr>
          <w:color w:val="000000"/>
          <w:sz w:val="24"/>
          <w:szCs w:val="24"/>
        </w:rPr>
      </w:pPr>
    </w:p>
    <w:p w14:paraId="500BAA67" w14:textId="01ADE86D" w:rsidR="00A5773B" w:rsidRPr="000C4DAB" w:rsidRDefault="00D5689F" w:rsidP="000C4DAB">
      <w:pPr>
        <w:numPr>
          <w:ilvl w:val="0"/>
          <w:numId w:val="3"/>
        </w:numPr>
        <w:pBdr>
          <w:top w:val="nil"/>
          <w:left w:val="nil"/>
          <w:bottom w:val="nil"/>
          <w:right w:val="nil"/>
          <w:between w:val="nil"/>
        </w:pBdr>
        <w:tabs>
          <w:tab w:val="left" w:pos="543"/>
        </w:tabs>
        <w:ind w:hanging="361"/>
        <w:jc w:val="both"/>
        <w:rPr>
          <w:color w:val="000000"/>
          <w:sz w:val="24"/>
          <w:szCs w:val="24"/>
        </w:rPr>
      </w:pPr>
      <w:r w:rsidRPr="000C4DAB">
        <w:rPr>
          <w:color w:val="000000"/>
          <w:sz w:val="24"/>
          <w:szCs w:val="24"/>
        </w:rPr>
        <w:t>EMENTA:</w:t>
      </w:r>
      <w:r w:rsidR="000C4DAB" w:rsidRPr="000C4DAB">
        <w:rPr>
          <w:color w:val="000000"/>
          <w:sz w:val="24"/>
          <w:szCs w:val="24"/>
        </w:rPr>
        <w:t xml:space="preserve"> </w:t>
      </w:r>
      <w:r w:rsidR="000C4DAB" w:rsidRPr="000C4DAB">
        <w:rPr>
          <w:sz w:val="24"/>
          <w:szCs w:val="24"/>
        </w:rPr>
        <w:t xml:space="preserve">Fundamentos de taxonomia vegetal com ênfase em plantas medicinais. Etnobotânica. Características botânicas externa e interna de plantas medicinais. </w:t>
      </w:r>
      <w:r w:rsidR="000C4DAB">
        <w:t xml:space="preserve">Princípios ativos vegetais. Produtos derivados de plantas medicinais. Principais preparações fitoterápicas. Plantas medicinais de interesse na nutrição. Noções de toxicidade de plantas medicinais </w:t>
      </w:r>
      <w:r w:rsidR="00496C48">
        <w:t>e ações genotóxica e antifenotóxica</w:t>
      </w:r>
      <w:r w:rsidR="000C4DAB">
        <w:t>.</w:t>
      </w:r>
      <w:r w:rsidR="00496C48">
        <w:t xml:space="preserve"> </w:t>
      </w:r>
      <w:r w:rsidR="000C4DAB" w:rsidRPr="000C4DAB">
        <w:rPr>
          <w:sz w:val="24"/>
          <w:szCs w:val="24"/>
        </w:rPr>
        <w:t>Plantas toxicas.</w:t>
      </w:r>
    </w:p>
    <w:p w14:paraId="24C13C10" w14:textId="77777777" w:rsidR="00A5773B" w:rsidRDefault="00A5773B">
      <w:pPr>
        <w:pBdr>
          <w:top w:val="nil"/>
          <w:left w:val="nil"/>
          <w:bottom w:val="nil"/>
          <w:right w:val="nil"/>
          <w:between w:val="nil"/>
        </w:pBdr>
        <w:spacing w:before="8"/>
        <w:rPr>
          <w:color w:val="000000"/>
          <w:sz w:val="24"/>
          <w:szCs w:val="24"/>
        </w:rPr>
      </w:pPr>
    </w:p>
    <w:p w14:paraId="2429E7B0" w14:textId="77777777" w:rsidR="00A5773B" w:rsidRDefault="00D5689F">
      <w:pPr>
        <w:numPr>
          <w:ilvl w:val="0"/>
          <w:numId w:val="3"/>
        </w:numPr>
        <w:pBdr>
          <w:top w:val="nil"/>
          <w:left w:val="nil"/>
          <w:bottom w:val="nil"/>
          <w:right w:val="nil"/>
          <w:between w:val="nil"/>
        </w:pBdr>
        <w:tabs>
          <w:tab w:val="left" w:pos="543"/>
        </w:tabs>
        <w:spacing w:before="90" w:after="46"/>
        <w:ind w:hanging="361"/>
        <w:rPr>
          <w:color w:val="000000"/>
        </w:rPr>
      </w:pPr>
      <w:r>
        <w:rPr>
          <w:color w:val="000000"/>
          <w:sz w:val="24"/>
          <w:szCs w:val="24"/>
        </w:rPr>
        <w:t>CONTEÚDO PROGRAMÁTICO:</w:t>
      </w:r>
    </w:p>
    <w:tbl>
      <w:tblPr>
        <w:tblStyle w:val="a0"/>
        <w:tblW w:w="9276" w:type="dxa"/>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
        <w:gridCol w:w="8486"/>
      </w:tblGrid>
      <w:tr w:rsidR="00A5773B" w14:paraId="23A88C9C" w14:textId="77777777">
        <w:trPr>
          <w:trHeight w:val="469"/>
        </w:trPr>
        <w:tc>
          <w:tcPr>
            <w:tcW w:w="790" w:type="dxa"/>
            <w:tcBorders>
              <w:bottom w:val="single" w:sz="4" w:space="0" w:color="000000"/>
            </w:tcBorders>
          </w:tcPr>
          <w:p w14:paraId="76AA156A" w14:textId="77777777" w:rsidR="00A5773B" w:rsidRDefault="00D5689F">
            <w:pPr>
              <w:pBdr>
                <w:top w:val="nil"/>
                <w:left w:val="nil"/>
                <w:bottom w:val="nil"/>
                <w:right w:val="nil"/>
                <w:between w:val="nil"/>
              </w:pBdr>
              <w:spacing w:before="111"/>
              <w:ind w:left="48" w:right="20"/>
              <w:jc w:val="center"/>
              <w:rPr>
                <w:color w:val="000000"/>
                <w:sz w:val="24"/>
                <w:szCs w:val="24"/>
              </w:rPr>
            </w:pPr>
            <w:r>
              <w:rPr>
                <w:color w:val="000000"/>
                <w:sz w:val="24"/>
                <w:szCs w:val="24"/>
              </w:rPr>
              <w:t>AULA</w:t>
            </w:r>
          </w:p>
        </w:tc>
        <w:tc>
          <w:tcPr>
            <w:tcW w:w="8486" w:type="dxa"/>
            <w:tcBorders>
              <w:bottom w:val="single" w:sz="4" w:space="0" w:color="000000"/>
            </w:tcBorders>
          </w:tcPr>
          <w:p w14:paraId="76047279" w14:textId="77777777" w:rsidR="00A5773B" w:rsidRDefault="00D5689F">
            <w:pPr>
              <w:pBdr>
                <w:top w:val="nil"/>
                <w:left w:val="nil"/>
                <w:bottom w:val="nil"/>
                <w:right w:val="nil"/>
                <w:between w:val="nil"/>
              </w:pBdr>
              <w:spacing w:before="111"/>
              <w:ind w:left="68"/>
              <w:rPr>
                <w:color w:val="000000"/>
                <w:sz w:val="24"/>
                <w:szCs w:val="24"/>
              </w:rPr>
            </w:pPr>
            <w:r>
              <w:rPr>
                <w:color w:val="000000"/>
                <w:sz w:val="24"/>
                <w:szCs w:val="24"/>
              </w:rPr>
              <w:t>CONTEÚDO</w:t>
            </w:r>
          </w:p>
        </w:tc>
      </w:tr>
      <w:tr w:rsidR="00A5773B" w14:paraId="29D34B83" w14:textId="77777777">
        <w:trPr>
          <w:trHeight w:val="516"/>
        </w:trPr>
        <w:tc>
          <w:tcPr>
            <w:tcW w:w="790" w:type="dxa"/>
            <w:tcBorders>
              <w:top w:val="single" w:sz="4" w:space="0" w:color="000000"/>
              <w:left w:val="single" w:sz="4" w:space="0" w:color="000000"/>
              <w:bottom w:val="single" w:sz="4" w:space="0" w:color="000000"/>
              <w:right w:val="single" w:sz="4" w:space="0" w:color="000000"/>
            </w:tcBorders>
          </w:tcPr>
          <w:p w14:paraId="142711DE" w14:textId="3BB5C187" w:rsidR="00A5773B" w:rsidRDefault="001C0CA8">
            <w:pPr>
              <w:pBdr>
                <w:top w:val="nil"/>
                <w:left w:val="nil"/>
                <w:bottom w:val="nil"/>
                <w:right w:val="nil"/>
                <w:between w:val="nil"/>
              </w:pBdr>
              <w:spacing w:before="112"/>
              <w:ind w:left="11"/>
              <w:jc w:val="center"/>
              <w:rPr>
                <w:color w:val="000000"/>
                <w:sz w:val="24"/>
                <w:szCs w:val="24"/>
              </w:rPr>
            </w:pPr>
            <w:r>
              <w:rPr>
                <w:color w:val="000000"/>
                <w:sz w:val="24"/>
                <w:szCs w:val="24"/>
              </w:rPr>
              <w:t>1</w:t>
            </w:r>
          </w:p>
        </w:tc>
        <w:tc>
          <w:tcPr>
            <w:tcW w:w="8486" w:type="dxa"/>
            <w:tcBorders>
              <w:top w:val="single" w:sz="4" w:space="0" w:color="000000"/>
              <w:left w:val="single" w:sz="4" w:space="0" w:color="000000"/>
              <w:bottom w:val="single" w:sz="4" w:space="0" w:color="000000"/>
              <w:right w:val="single" w:sz="4" w:space="0" w:color="000000"/>
            </w:tcBorders>
          </w:tcPr>
          <w:p w14:paraId="39E53948" w14:textId="248C1A73" w:rsidR="00A5773B" w:rsidRDefault="00496C48" w:rsidP="001C0CA8">
            <w:pPr>
              <w:pBdr>
                <w:top w:val="nil"/>
                <w:left w:val="nil"/>
                <w:bottom w:val="nil"/>
                <w:right w:val="nil"/>
                <w:between w:val="nil"/>
              </w:pBdr>
              <w:spacing w:before="112"/>
              <w:rPr>
                <w:color w:val="000000"/>
                <w:sz w:val="24"/>
                <w:szCs w:val="24"/>
              </w:rPr>
            </w:pPr>
            <w:r>
              <w:t>Características dos vegetais e taxonomia com ênfase em plantas medicinas</w:t>
            </w:r>
          </w:p>
        </w:tc>
      </w:tr>
      <w:tr w:rsidR="00A5773B" w14:paraId="4159CC15" w14:textId="77777777">
        <w:trPr>
          <w:trHeight w:val="515"/>
        </w:trPr>
        <w:tc>
          <w:tcPr>
            <w:tcW w:w="790" w:type="dxa"/>
            <w:tcBorders>
              <w:top w:val="single" w:sz="4" w:space="0" w:color="000000"/>
              <w:left w:val="single" w:sz="4" w:space="0" w:color="000000"/>
              <w:bottom w:val="single" w:sz="4" w:space="0" w:color="000000"/>
              <w:right w:val="single" w:sz="4" w:space="0" w:color="000000"/>
            </w:tcBorders>
          </w:tcPr>
          <w:p w14:paraId="2A049797" w14:textId="46CE1D0D" w:rsidR="00A5773B" w:rsidRDefault="001C0CA8">
            <w:pPr>
              <w:pBdr>
                <w:top w:val="nil"/>
                <w:left w:val="nil"/>
                <w:bottom w:val="nil"/>
                <w:right w:val="nil"/>
                <w:between w:val="nil"/>
              </w:pBdr>
              <w:spacing w:before="111"/>
              <w:ind w:left="11"/>
              <w:jc w:val="center"/>
              <w:rPr>
                <w:color w:val="000000"/>
                <w:sz w:val="24"/>
                <w:szCs w:val="24"/>
              </w:rPr>
            </w:pPr>
            <w:r>
              <w:rPr>
                <w:color w:val="000000"/>
                <w:sz w:val="24"/>
                <w:szCs w:val="24"/>
              </w:rPr>
              <w:t>2</w:t>
            </w:r>
          </w:p>
        </w:tc>
        <w:tc>
          <w:tcPr>
            <w:tcW w:w="8486" w:type="dxa"/>
            <w:tcBorders>
              <w:top w:val="single" w:sz="4" w:space="0" w:color="000000"/>
              <w:left w:val="single" w:sz="4" w:space="0" w:color="000000"/>
              <w:bottom w:val="single" w:sz="4" w:space="0" w:color="000000"/>
              <w:right w:val="single" w:sz="4" w:space="0" w:color="000000"/>
            </w:tcBorders>
          </w:tcPr>
          <w:p w14:paraId="0D383BC6" w14:textId="499AE9FE" w:rsidR="00A5773B" w:rsidRDefault="00496C48" w:rsidP="00496C48">
            <w:pPr>
              <w:spacing w:before="111"/>
              <w:rPr>
                <w:color w:val="000000"/>
                <w:sz w:val="24"/>
                <w:szCs w:val="24"/>
              </w:rPr>
            </w:pPr>
            <w:r>
              <w:t>I</w:t>
            </w:r>
            <w:r w:rsidR="00365F15">
              <w:t xml:space="preserve">mportantes </w:t>
            </w:r>
            <w:r>
              <w:t>d</w:t>
            </w:r>
            <w:r w:rsidR="00365F15">
              <w:t>a</w:t>
            </w:r>
            <w:r>
              <w:t xml:space="preserve"> etnobotânica e</w:t>
            </w:r>
            <w:r w:rsidR="00365F15">
              <w:t xml:space="preserve"> prática da Fitoterapia</w:t>
            </w:r>
          </w:p>
        </w:tc>
      </w:tr>
      <w:tr w:rsidR="00A5773B" w14:paraId="5FA9CD58" w14:textId="77777777">
        <w:trPr>
          <w:trHeight w:val="515"/>
        </w:trPr>
        <w:tc>
          <w:tcPr>
            <w:tcW w:w="790" w:type="dxa"/>
            <w:tcBorders>
              <w:top w:val="single" w:sz="4" w:space="0" w:color="000000"/>
              <w:left w:val="single" w:sz="4" w:space="0" w:color="000000"/>
              <w:bottom w:val="single" w:sz="4" w:space="0" w:color="000000"/>
              <w:right w:val="single" w:sz="4" w:space="0" w:color="000000"/>
            </w:tcBorders>
          </w:tcPr>
          <w:p w14:paraId="2CF72177" w14:textId="6C3D60B9" w:rsidR="00A5773B" w:rsidRDefault="001C0CA8">
            <w:pPr>
              <w:pBdr>
                <w:top w:val="nil"/>
                <w:left w:val="nil"/>
                <w:bottom w:val="nil"/>
                <w:right w:val="nil"/>
                <w:between w:val="nil"/>
              </w:pBdr>
              <w:spacing w:before="111"/>
              <w:ind w:left="11"/>
              <w:jc w:val="center"/>
              <w:rPr>
                <w:color w:val="000000"/>
                <w:sz w:val="24"/>
                <w:szCs w:val="24"/>
              </w:rPr>
            </w:pPr>
            <w:r>
              <w:rPr>
                <w:color w:val="000000"/>
                <w:sz w:val="24"/>
                <w:szCs w:val="24"/>
              </w:rPr>
              <w:t>3</w:t>
            </w:r>
          </w:p>
        </w:tc>
        <w:tc>
          <w:tcPr>
            <w:tcW w:w="8486" w:type="dxa"/>
            <w:tcBorders>
              <w:top w:val="single" w:sz="4" w:space="0" w:color="000000"/>
              <w:left w:val="single" w:sz="4" w:space="0" w:color="000000"/>
              <w:bottom w:val="single" w:sz="4" w:space="0" w:color="000000"/>
              <w:right w:val="single" w:sz="4" w:space="0" w:color="000000"/>
            </w:tcBorders>
          </w:tcPr>
          <w:p w14:paraId="1FCB91EC" w14:textId="68F53B55" w:rsidR="00A5773B" w:rsidRDefault="00496C48">
            <w:pPr>
              <w:spacing w:before="114"/>
              <w:ind w:left="71"/>
              <w:rPr>
                <w:color w:val="000000"/>
                <w:sz w:val="24"/>
                <w:szCs w:val="24"/>
              </w:rPr>
            </w:pPr>
            <w:r>
              <w:t>Metabolitos secundários de plantas e princípios ativos</w:t>
            </w:r>
          </w:p>
        </w:tc>
      </w:tr>
      <w:tr w:rsidR="00A5773B" w14:paraId="39D16B9D" w14:textId="77777777">
        <w:trPr>
          <w:trHeight w:val="600"/>
        </w:trPr>
        <w:tc>
          <w:tcPr>
            <w:tcW w:w="790" w:type="dxa"/>
            <w:tcBorders>
              <w:top w:val="single" w:sz="4" w:space="0" w:color="000000"/>
              <w:left w:val="single" w:sz="4" w:space="0" w:color="000000"/>
              <w:bottom w:val="single" w:sz="4" w:space="0" w:color="000000"/>
              <w:right w:val="single" w:sz="4" w:space="0" w:color="000000"/>
            </w:tcBorders>
          </w:tcPr>
          <w:p w14:paraId="1037952B" w14:textId="09B493B8" w:rsidR="00A5773B" w:rsidRDefault="001C0CA8">
            <w:pPr>
              <w:pBdr>
                <w:top w:val="nil"/>
                <w:left w:val="nil"/>
                <w:bottom w:val="nil"/>
                <w:right w:val="nil"/>
                <w:between w:val="nil"/>
              </w:pBdr>
              <w:spacing w:before="111"/>
              <w:ind w:left="11"/>
              <w:jc w:val="center"/>
              <w:rPr>
                <w:color w:val="000000"/>
                <w:sz w:val="24"/>
                <w:szCs w:val="24"/>
              </w:rPr>
            </w:pPr>
            <w:r>
              <w:rPr>
                <w:color w:val="000000"/>
                <w:sz w:val="24"/>
                <w:szCs w:val="24"/>
              </w:rPr>
              <w:t>4</w:t>
            </w:r>
          </w:p>
        </w:tc>
        <w:tc>
          <w:tcPr>
            <w:tcW w:w="8486" w:type="dxa"/>
            <w:tcBorders>
              <w:top w:val="single" w:sz="4" w:space="0" w:color="000000"/>
              <w:left w:val="single" w:sz="4" w:space="0" w:color="000000"/>
              <w:bottom w:val="single" w:sz="4" w:space="0" w:color="000000"/>
              <w:right w:val="single" w:sz="4" w:space="0" w:color="000000"/>
            </w:tcBorders>
          </w:tcPr>
          <w:p w14:paraId="3F625130" w14:textId="619136AB" w:rsidR="00A5773B" w:rsidRDefault="001C0CA8">
            <w:pPr>
              <w:spacing w:before="112"/>
              <w:ind w:left="71"/>
              <w:rPr>
                <w:sz w:val="24"/>
                <w:szCs w:val="24"/>
              </w:rPr>
            </w:pPr>
            <w:r>
              <w:rPr>
                <w:sz w:val="24"/>
                <w:szCs w:val="24"/>
              </w:rPr>
              <w:t>Prática em laboratório (Histologia vegetal)</w:t>
            </w:r>
          </w:p>
        </w:tc>
      </w:tr>
      <w:tr w:rsidR="00A5773B" w14:paraId="66601AB8" w14:textId="77777777">
        <w:trPr>
          <w:trHeight w:val="515"/>
        </w:trPr>
        <w:tc>
          <w:tcPr>
            <w:tcW w:w="790" w:type="dxa"/>
            <w:tcBorders>
              <w:top w:val="single" w:sz="4" w:space="0" w:color="000000"/>
              <w:left w:val="single" w:sz="4" w:space="0" w:color="000000"/>
              <w:bottom w:val="single" w:sz="4" w:space="0" w:color="000000"/>
              <w:right w:val="single" w:sz="4" w:space="0" w:color="000000"/>
            </w:tcBorders>
          </w:tcPr>
          <w:p w14:paraId="321A4352" w14:textId="6F93ACB8" w:rsidR="00A5773B" w:rsidRDefault="001C0CA8">
            <w:pPr>
              <w:pBdr>
                <w:top w:val="nil"/>
                <w:left w:val="nil"/>
                <w:bottom w:val="nil"/>
                <w:right w:val="nil"/>
                <w:between w:val="nil"/>
              </w:pBdr>
              <w:spacing w:before="114"/>
              <w:ind w:left="11"/>
              <w:jc w:val="center"/>
              <w:rPr>
                <w:color w:val="000000"/>
                <w:sz w:val="24"/>
                <w:szCs w:val="24"/>
              </w:rPr>
            </w:pPr>
            <w:r>
              <w:rPr>
                <w:color w:val="000000"/>
                <w:sz w:val="24"/>
                <w:szCs w:val="24"/>
              </w:rPr>
              <w:t>5</w:t>
            </w:r>
          </w:p>
        </w:tc>
        <w:tc>
          <w:tcPr>
            <w:tcW w:w="8486" w:type="dxa"/>
            <w:tcBorders>
              <w:top w:val="single" w:sz="4" w:space="0" w:color="000000"/>
              <w:left w:val="single" w:sz="4" w:space="0" w:color="000000"/>
              <w:bottom w:val="single" w:sz="4" w:space="0" w:color="000000"/>
              <w:right w:val="single" w:sz="4" w:space="0" w:color="000000"/>
            </w:tcBorders>
          </w:tcPr>
          <w:p w14:paraId="34958019" w14:textId="525446F0" w:rsidR="00A5773B" w:rsidRDefault="001C0CA8">
            <w:pPr>
              <w:spacing w:before="111"/>
              <w:ind w:left="71"/>
              <w:rPr>
                <w:sz w:val="24"/>
                <w:szCs w:val="24"/>
              </w:rPr>
            </w:pPr>
            <w:r>
              <w:rPr>
                <w:sz w:val="24"/>
                <w:szCs w:val="24"/>
              </w:rPr>
              <w:t>Prática em laboratório (Histoquímica)</w:t>
            </w:r>
          </w:p>
        </w:tc>
      </w:tr>
      <w:tr w:rsidR="001C0CA8" w14:paraId="53319D13" w14:textId="77777777">
        <w:trPr>
          <w:trHeight w:val="518"/>
        </w:trPr>
        <w:tc>
          <w:tcPr>
            <w:tcW w:w="790" w:type="dxa"/>
            <w:tcBorders>
              <w:top w:val="single" w:sz="4" w:space="0" w:color="000000"/>
              <w:left w:val="single" w:sz="4" w:space="0" w:color="000000"/>
              <w:bottom w:val="single" w:sz="4" w:space="0" w:color="000000"/>
              <w:right w:val="single" w:sz="4" w:space="0" w:color="000000"/>
            </w:tcBorders>
          </w:tcPr>
          <w:p w14:paraId="0FEDE44E" w14:textId="0F55F580" w:rsidR="001C0CA8" w:rsidRDefault="001C0CA8" w:rsidP="001C0CA8">
            <w:pPr>
              <w:pBdr>
                <w:top w:val="nil"/>
                <w:left w:val="nil"/>
                <w:bottom w:val="nil"/>
                <w:right w:val="nil"/>
                <w:between w:val="nil"/>
              </w:pBdr>
              <w:spacing w:before="114"/>
              <w:ind w:left="11"/>
              <w:jc w:val="center"/>
              <w:rPr>
                <w:color w:val="000000"/>
                <w:sz w:val="24"/>
                <w:szCs w:val="24"/>
              </w:rPr>
            </w:pPr>
            <w:r>
              <w:rPr>
                <w:color w:val="000000"/>
                <w:sz w:val="24"/>
                <w:szCs w:val="24"/>
              </w:rPr>
              <w:t>6</w:t>
            </w:r>
          </w:p>
        </w:tc>
        <w:tc>
          <w:tcPr>
            <w:tcW w:w="8486" w:type="dxa"/>
            <w:tcBorders>
              <w:top w:val="single" w:sz="4" w:space="0" w:color="000000"/>
              <w:left w:val="single" w:sz="4" w:space="0" w:color="000000"/>
              <w:bottom w:val="single" w:sz="4" w:space="0" w:color="000000"/>
              <w:right w:val="single" w:sz="4" w:space="0" w:color="000000"/>
            </w:tcBorders>
          </w:tcPr>
          <w:p w14:paraId="345C478C" w14:textId="624D8C95" w:rsidR="001C0CA8" w:rsidRDefault="001C0CA8" w:rsidP="001C0CA8">
            <w:pPr>
              <w:spacing w:before="111"/>
              <w:ind w:left="71"/>
              <w:rPr>
                <w:sz w:val="24"/>
                <w:szCs w:val="24"/>
              </w:rPr>
            </w:pPr>
            <w:r>
              <w:t>Produtos derivados de plantas medicinais e principais preparações fitoterápicas</w:t>
            </w:r>
          </w:p>
        </w:tc>
      </w:tr>
      <w:tr w:rsidR="001C0CA8" w14:paraId="55E8146B" w14:textId="77777777">
        <w:trPr>
          <w:trHeight w:val="518"/>
        </w:trPr>
        <w:tc>
          <w:tcPr>
            <w:tcW w:w="790" w:type="dxa"/>
            <w:tcBorders>
              <w:top w:val="single" w:sz="4" w:space="0" w:color="000000"/>
              <w:left w:val="single" w:sz="4" w:space="0" w:color="000000"/>
              <w:bottom w:val="single" w:sz="4" w:space="0" w:color="000000"/>
              <w:right w:val="single" w:sz="4" w:space="0" w:color="000000"/>
            </w:tcBorders>
          </w:tcPr>
          <w:p w14:paraId="4F85F0B7" w14:textId="6E81238F" w:rsidR="001C0CA8" w:rsidRDefault="001C0CA8" w:rsidP="001C0CA8">
            <w:pPr>
              <w:pBdr>
                <w:top w:val="nil"/>
                <w:left w:val="nil"/>
                <w:bottom w:val="nil"/>
                <w:right w:val="nil"/>
                <w:between w:val="nil"/>
              </w:pBdr>
              <w:spacing w:before="114"/>
              <w:ind w:left="11"/>
              <w:jc w:val="center"/>
              <w:rPr>
                <w:color w:val="000000"/>
                <w:sz w:val="24"/>
                <w:szCs w:val="24"/>
              </w:rPr>
            </w:pPr>
            <w:r>
              <w:rPr>
                <w:color w:val="000000"/>
                <w:sz w:val="24"/>
                <w:szCs w:val="24"/>
              </w:rPr>
              <w:t>7</w:t>
            </w:r>
          </w:p>
        </w:tc>
        <w:tc>
          <w:tcPr>
            <w:tcW w:w="8486" w:type="dxa"/>
            <w:tcBorders>
              <w:top w:val="single" w:sz="4" w:space="0" w:color="000000"/>
              <w:left w:val="single" w:sz="4" w:space="0" w:color="000000"/>
              <w:bottom w:val="single" w:sz="4" w:space="0" w:color="000000"/>
              <w:right w:val="single" w:sz="4" w:space="0" w:color="000000"/>
            </w:tcBorders>
          </w:tcPr>
          <w:p w14:paraId="6070793D" w14:textId="541724B7" w:rsidR="001C0CA8" w:rsidRDefault="001C0CA8" w:rsidP="001C0CA8">
            <w:pPr>
              <w:spacing w:before="111"/>
              <w:rPr>
                <w:sz w:val="24"/>
                <w:szCs w:val="24"/>
              </w:rPr>
            </w:pPr>
            <w:r>
              <w:rPr>
                <w:sz w:val="24"/>
                <w:szCs w:val="24"/>
              </w:rPr>
              <w:t>Plantas medicinais de interesse na nutrição</w:t>
            </w:r>
          </w:p>
        </w:tc>
      </w:tr>
      <w:tr w:rsidR="001C0CA8" w14:paraId="02D6F669" w14:textId="77777777">
        <w:trPr>
          <w:trHeight w:val="518"/>
        </w:trPr>
        <w:tc>
          <w:tcPr>
            <w:tcW w:w="790" w:type="dxa"/>
            <w:tcBorders>
              <w:top w:val="single" w:sz="4" w:space="0" w:color="000000"/>
              <w:left w:val="single" w:sz="4" w:space="0" w:color="000000"/>
              <w:bottom w:val="single" w:sz="4" w:space="0" w:color="000000"/>
              <w:right w:val="single" w:sz="4" w:space="0" w:color="000000"/>
            </w:tcBorders>
          </w:tcPr>
          <w:p w14:paraId="4D66E59F" w14:textId="57307D24" w:rsidR="001C0CA8" w:rsidRDefault="001C0CA8" w:rsidP="001C0CA8">
            <w:pPr>
              <w:pBdr>
                <w:top w:val="nil"/>
                <w:left w:val="nil"/>
                <w:bottom w:val="nil"/>
                <w:right w:val="nil"/>
                <w:between w:val="nil"/>
              </w:pBdr>
              <w:spacing w:before="114"/>
              <w:ind w:left="11"/>
              <w:jc w:val="center"/>
              <w:rPr>
                <w:color w:val="000000"/>
                <w:sz w:val="24"/>
                <w:szCs w:val="24"/>
              </w:rPr>
            </w:pPr>
            <w:r>
              <w:rPr>
                <w:color w:val="000000"/>
                <w:sz w:val="24"/>
                <w:szCs w:val="24"/>
              </w:rPr>
              <w:t>8</w:t>
            </w:r>
          </w:p>
        </w:tc>
        <w:tc>
          <w:tcPr>
            <w:tcW w:w="8486" w:type="dxa"/>
            <w:tcBorders>
              <w:top w:val="single" w:sz="4" w:space="0" w:color="000000"/>
              <w:left w:val="single" w:sz="4" w:space="0" w:color="000000"/>
              <w:bottom w:val="single" w:sz="4" w:space="0" w:color="000000"/>
              <w:right w:val="single" w:sz="4" w:space="0" w:color="000000"/>
            </w:tcBorders>
          </w:tcPr>
          <w:p w14:paraId="7F83EAE3" w14:textId="16E87299" w:rsidR="001C0CA8" w:rsidRDefault="001C0CA8" w:rsidP="001C0CA8">
            <w:pPr>
              <w:spacing w:before="111"/>
              <w:rPr>
                <w:sz w:val="24"/>
                <w:szCs w:val="24"/>
              </w:rPr>
            </w:pPr>
            <w:r>
              <w:rPr>
                <w:sz w:val="24"/>
                <w:szCs w:val="24"/>
              </w:rPr>
              <w:t>Toxicidade de plantas medicinais ações genotóxica e antigenotóxica</w:t>
            </w:r>
          </w:p>
        </w:tc>
      </w:tr>
      <w:tr w:rsidR="001C0CA8" w14:paraId="39C83893" w14:textId="77777777">
        <w:trPr>
          <w:trHeight w:val="518"/>
        </w:trPr>
        <w:tc>
          <w:tcPr>
            <w:tcW w:w="790" w:type="dxa"/>
            <w:tcBorders>
              <w:top w:val="single" w:sz="4" w:space="0" w:color="000000"/>
              <w:left w:val="single" w:sz="4" w:space="0" w:color="000000"/>
              <w:bottom w:val="single" w:sz="4" w:space="0" w:color="000000"/>
              <w:right w:val="single" w:sz="4" w:space="0" w:color="000000"/>
            </w:tcBorders>
          </w:tcPr>
          <w:p w14:paraId="7563E3B6" w14:textId="77777777" w:rsidR="001C0CA8" w:rsidRDefault="001C0CA8" w:rsidP="001C0CA8">
            <w:pPr>
              <w:pBdr>
                <w:top w:val="nil"/>
                <w:left w:val="nil"/>
                <w:bottom w:val="nil"/>
                <w:right w:val="nil"/>
                <w:between w:val="nil"/>
              </w:pBdr>
              <w:spacing w:before="114"/>
              <w:ind w:left="11"/>
              <w:jc w:val="center"/>
              <w:rPr>
                <w:color w:val="000000"/>
                <w:sz w:val="24"/>
                <w:szCs w:val="24"/>
              </w:rPr>
            </w:pPr>
          </w:p>
        </w:tc>
        <w:tc>
          <w:tcPr>
            <w:tcW w:w="8486" w:type="dxa"/>
            <w:tcBorders>
              <w:top w:val="single" w:sz="4" w:space="0" w:color="000000"/>
              <w:left w:val="single" w:sz="4" w:space="0" w:color="000000"/>
              <w:bottom w:val="single" w:sz="4" w:space="0" w:color="000000"/>
              <w:right w:val="single" w:sz="4" w:space="0" w:color="000000"/>
            </w:tcBorders>
          </w:tcPr>
          <w:p w14:paraId="1423BAF6" w14:textId="77777777" w:rsidR="001C0CA8" w:rsidRDefault="001C0CA8" w:rsidP="001C0CA8">
            <w:pPr>
              <w:spacing w:before="111"/>
              <w:ind w:left="71"/>
              <w:rPr>
                <w:sz w:val="24"/>
                <w:szCs w:val="24"/>
              </w:rPr>
            </w:pPr>
          </w:p>
        </w:tc>
      </w:tr>
    </w:tbl>
    <w:p w14:paraId="3163CC3A" w14:textId="77777777" w:rsidR="00A5773B" w:rsidRDefault="00A5773B">
      <w:pPr>
        <w:rPr>
          <w:sz w:val="24"/>
          <w:szCs w:val="24"/>
        </w:rPr>
        <w:sectPr w:rsidR="00A5773B">
          <w:headerReference w:type="default" r:id="rId7"/>
          <w:footerReference w:type="default" r:id="rId8"/>
          <w:pgSz w:w="11910" w:h="16840"/>
          <w:pgMar w:top="1720" w:right="660" w:bottom="1400" w:left="1520" w:header="523" w:footer="1202" w:gutter="0"/>
          <w:pgNumType w:start="1"/>
          <w:cols w:space="720" w:equalWidth="0">
            <w:col w:w="8838"/>
          </w:cols>
        </w:sectPr>
      </w:pPr>
    </w:p>
    <w:p w14:paraId="5C9E9D3E" w14:textId="77777777" w:rsidR="00A5773B" w:rsidRDefault="00A5773B">
      <w:pPr>
        <w:pBdr>
          <w:top w:val="nil"/>
          <w:left w:val="nil"/>
          <w:bottom w:val="nil"/>
          <w:right w:val="nil"/>
          <w:between w:val="nil"/>
        </w:pBdr>
        <w:rPr>
          <w:color w:val="000000"/>
          <w:sz w:val="24"/>
          <w:szCs w:val="24"/>
        </w:rPr>
      </w:pPr>
    </w:p>
    <w:p w14:paraId="4C033B00" w14:textId="77777777" w:rsidR="00A5773B" w:rsidRDefault="00A5773B">
      <w:pPr>
        <w:pBdr>
          <w:top w:val="nil"/>
          <w:left w:val="nil"/>
          <w:bottom w:val="nil"/>
          <w:right w:val="nil"/>
          <w:between w:val="nil"/>
        </w:pBdr>
        <w:rPr>
          <w:color w:val="000000"/>
          <w:sz w:val="24"/>
          <w:szCs w:val="24"/>
        </w:rPr>
      </w:pPr>
    </w:p>
    <w:p w14:paraId="32FB42EC" w14:textId="77777777" w:rsidR="00A5773B" w:rsidRDefault="00A5773B">
      <w:pPr>
        <w:pBdr>
          <w:top w:val="nil"/>
          <w:left w:val="nil"/>
          <w:bottom w:val="nil"/>
          <w:right w:val="nil"/>
          <w:between w:val="nil"/>
        </w:pBdr>
        <w:spacing w:before="6" w:after="1"/>
        <w:rPr>
          <w:color w:val="000000"/>
          <w:sz w:val="24"/>
          <w:szCs w:val="24"/>
        </w:rPr>
      </w:pPr>
    </w:p>
    <w:tbl>
      <w:tblPr>
        <w:tblStyle w:val="a1"/>
        <w:tblW w:w="949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6"/>
      </w:tblGrid>
      <w:tr w:rsidR="00A5773B" w14:paraId="6595CB51" w14:textId="77777777">
        <w:trPr>
          <w:trHeight w:val="312"/>
        </w:trPr>
        <w:tc>
          <w:tcPr>
            <w:tcW w:w="9496" w:type="dxa"/>
            <w:tcBorders>
              <w:top w:val="nil"/>
              <w:left w:val="nil"/>
              <w:right w:val="nil"/>
            </w:tcBorders>
          </w:tcPr>
          <w:p w14:paraId="6C431BFE" w14:textId="20858CEF" w:rsidR="00A5773B" w:rsidRDefault="00D5689F">
            <w:pPr>
              <w:pBdr>
                <w:top w:val="nil"/>
                <w:left w:val="nil"/>
                <w:bottom w:val="nil"/>
                <w:right w:val="nil"/>
                <w:between w:val="nil"/>
              </w:pBdr>
              <w:spacing w:line="266" w:lineRule="auto"/>
              <w:ind w:left="74"/>
              <w:rPr>
                <w:color w:val="000000"/>
                <w:sz w:val="24"/>
                <w:szCs w:val="24"/>
              </w:rPr>
            </w:pPr>
            <w:r>
              <w:rPr>
                <w:color w:val="000000"/>
                <w:sz w:val="24"/>
                <w:szCs w:val="24"/>
              </w:rPr>
              <w:t>04. OBJETIVO</w:t>
            </w:r>
            <w:r w:rsidR="004A503C">
              <w:rPr>
                <w:color w:val="000000"/>
                <w:sz w:val="24"/>
                <w:szCs w:val="24"/>
              </w:rPr>
              <w:t>S</w:t>
            </w:r>
            <w:r>
              <w:rPr>
                <w:color w:val="000000"/>
                <w:sz w:val="24"/>
                <w:szCs w:val="24"/>
              </w:rPr>
              <w:t>:</w:t>
            </w:r>
          </w:p>
        </w:tc>
      </w:tr>
      <w:tr w:rsidR="00A5773B" w14:paraId="379C7639" w14:textId="77777777">
        <w:trPr>
          <w:trHeight w:val="3036"/>
        </w:trPr>
        <w:tc>
          <w:tcPr>
            <w:tcW w:w="9496" w:type="dxa"/>
          </w:tcPr>
          <w:p w14:paraId="24077206" w14:textId="6AA5FB78" w:rsidR="004A503C" w:rsidRDefault="004A503C" w:rsidP="004A503C">
            <w:pPr>
              <w:widowControl/>
              <w:autoSpaceDE w:val="0"/>
              <w:autoSpaceDN w:val="0"/>
              <w:adjustRightInd w:val="0"/>
              <w:jc w:val="both"/>
              <w:rPr>
                <w:rFonts w:ascii="Times-Roman" w:hAnsi="Times-Roman" w:cs="Times-Roman"/>
                <w:sz w:val="24"/>
                <w:szCs w:val="24"/>
                <w:lang w:val="pt-BR"/>
              </w:rPr>
            </w:pPr>
            <w:r>
              <w:rPr>
                <w:rFonts w:ascii="Times-Roman" w:hAnsi="Times-Roman" w:cs="Times-Roman"/>
                <w:sz w:val="24"/>
                <w:szCs w:val="24"/>
                <w:lang w:val="pt-BR"/>
              </w:rPr>
              <w:t xml:space="preserve">          Fornecer ao aluno conhecimentos básicos sobre as principais classes de metabólitos secundários vegetais de interesse farmacêutico, técnicas de extração e análise de matérias-primas vegetais e de purificação/isolamento de princípios ativos vegetais. Durante o curso serão abordados conceitos importantes em Farmacognosia, informações sobre espécies vegetais medicinais, ocorrência de princípios ativos nas plantas, metabolismo vegetal, estruturas químicas básicas, principais propriedades terapêuticas, extração de princípios ativos, técnicas físico-químicas de controle de qualidade, importância farmacêutica e principais medicamentos fitoterápicos e plantas medicinais utilizados no Brasil.</w:t>
            </w:r>
          </w:p>
          <w:p w14:paraId="7C8C90D0" w14:textId="61970CC8" w:rsidR="00A5773B" w:rsidRPr="004A503C" w:rsidRDefault="004A503C" w:rsidP="004A503C">
            <w:pPr>
              <w:widowControl/>
              <w:autoSpaceDE w:val="0"/>
              <w:autoSpaceDN w:val="0"/>
              <w:adjustRightInd w:val="0"/>
              <w:jc w:val="both"/>
              <w:rPr>
                <w:rFonts w:ascii="Times-Roman" w:hAnsi="Times-Roman" w:cs="Times-Roman"/>
                <w:sz w:val="24"/>
                <w:szCs w:val="24"/>
                <w:lang w:val="pt-BR"/>
              </w:rPr>
            </w:pPr>
            <w:r>
              <w:rPr>
                <w:rFonts w:ascii="Times-Roman" w:hAnsi="Times-Roman" w:cs="Times-Roman"/>
                <w:sz w:val="24"/>
                <w:szCs w:val="24"/>
                <w:lang w:val="pt-BR"/>
              </w:rPr>
              <w:t xml:space="preserve">          Estes aspectos serão abordados nas aulas teóricas e nas aulas práticas, visando ampliar os conhecimentos dos alunos do curso de Farmácia, com destaque especial para as plantas medicinais e derivados, proporcionando as bases necessárias ao prosseguimento dos estudos no curso de graduação. A disciplina de Farmacognosia estará integrada à disciplina de Farmacobotânica, especialmente com relação aos temas Controle de Qualidade de Matérias-Primas Vegetais, Produção e Cultivo de Plantas Medicinais, Informações Botânicas sobre as Espécies Vegetais Medicinais e Metabolismo Vegetal.</w:t>
            </w:r>
          </w:p>
        </w:tc>
      </w:tr>
      <w:tr w:rsidR="00A5773B" w14:paraId="4C9DC949" w14:textId="77777777">
        <w:trPr>
          <w:trHeight w:val="633"/>
        </w:trPr>
        <w:tc>
          <w:tcPr>
            <w:tcW w:w="9496" w:type="dxa"/>
            <w:tcBorders>
              <w:left w:val="nil"/>
              <w:right w:val="nil"/>
            </w:tcBorders>
          </w:tcPr>
          <w:p w14:paraId="35A24267" w14:textId="77777777" w:rsidR="00A5773B" w:rsidRDefault="00A5773B">
            <w:pPr>
              <w:pBdr>
                <w:top w:val="nil"/>
                <w:left w:val="nil"/>
                <w:bottom w:val="nil"/>
                <w:right w:val="nil"/>
                <w:between w:val="nil"/>
              </w:pBdr>
              <w:rPr>
                <w:color w:val="000000"/>
                <w:sz w:val="24"/>
                <w:szCs w:val="24"/>
              </w:rPr>
            </w:pPr>
          </w:p>
          <w:p w14:paraId="2CDA4535" w14:textId="7ACBFB44" w:rsidR="00A5773B" w:rsidRDefault="00D5689F">
            <w:pPr>
              <w:pBdr>
                <w:top w:val="nil"/>
                <w:left w:val="nil"/>
                <w:bottom w:val="nil"/>
                <w:right w:val="nil"/>
                <w:between w:val="nil"/>
              </w:pBdr>
              <w:ind w:left="74"/>
              <w:rPr>
                <w:color w:val="000000"/>
                <w:sz w:val="24"/>
                <w:szCs w:val="24"/>
              </w:rPr>
            </w:pPr>
            <w:r>
              <w:rPr>
                <w:color w:val="000000"/>
                <w:sz w:val="24"/>
                <w:szCs w:val="24"/>
              </w:rPr>
              <w:t>0</w:t>
            </w:r>
            <w:r w:rsidR="00FB4BF9">
              <w:rPr>
                <w:color w:val="000000"/>
                <w:sz w:val="24"/>
                <w:szCs w:val="24"/>
              </w:rPr>
              <w:t>5</w:t>
            </w:r>
            <w:r>
              <w:rPr>
                <w:color w:val="000000"/>
                <w:sz w:val="24"/>
                <w:szCs w:val="24"/>
              </w:rPr>
              <w:t>. RECURSOS DIDÁTICOS:</w:t>
            </w:r>
          </w:p>
        </w:tc>
      </w:tr>
      <w:tr w:rsidR="00A5773B" w14:paraId="1822412A" w14:textId="77777777">
        <w:trPr>
          <w:trHeight w:val="1269"/>
        </w:trPr>
        <w:tc>
          <w:tcPr>
            <w:tcW w:w="9496" w:type="dxa"/>
          </w:tcPr>
          <w:p w14:paraId="1469E60B" w14:textId="6E494BDF" w:rsidR="001C0CA8" w:rsidRDefault="001C0CA8" w:rsidP="001C0CA8">
            <w:pPr>
              <w:widowControl/>
              <w:autoSpaceDE w:val="0"/>
              <w:autoSpaceDN w:val="0"/>
              <w:adjustRightInd w:val="0"/>
              <w:jc w:val="both"/>
              <w:rPr>
                <w:sz w:val="24"/>
                <w:szCs w:val="24"/>
                <w:lang w:val="pt-BR"/>
              </w:rPr>
            </w:pPr>
            <w:r w:rsidRPr="001C0CA8">
              <w:rPr>
                <w:sz w:val="24"/>
                <w:szCs w:val="24"/>
                <w:lang w:val="pt-BR"/>
              </w:rPr>
              <w:t xml:space="preserve">Serão utilizados recursos didáticos como projetores de </w:t>
            </w:r>
            <w:r w:rsidRPr="001C0CA8">
              <w:rPr>
                <w:i/>
                <w:iCs/>
                <w:sz w:val="24"/>
                <w:szCs w:val="24"/>
                <w:lang w:val="pt-BR"/>
              </w:rPr>
              <w:t xml:space="preserve">slides </w:t>
            </w:r>
            <w:r w:rsidRPr="001C0CA8">
              <w:rPr>
                <w:sz w:val="24"/>
                <w:szCs w:val="24"/>
                <w:lang w:val="pt-BR"/>
              </w:rPr>
              <w:t>(</w:t>
            </w:r>
            <w:r w:rsidRPr="001C0CA8">
              <w:rPr>
                <w:i/>
                <w:iCs/>
                <w:sz w:val="24"/>
                <w:szCs w:val="24"/>
                <w:lang w:val="pt-BR"/>
              </w:rPr>
              <w:t>datashow</w:t>
            </w:r>
            <w:r w:rsidRPr="001C0CA8">
              <w:rPr>
                <w:sz w:val="24"/>
                <w:szCs w:val="24"/>
                <w:lang w:val="pt-BR"/>
              </w:rPr>
              <w:t>) e lousa em</w:t>
            </w:r>
            <w:r>
              <w:rPr>
                <w:sz w:val="24"/>
                <w:szCs w:val="24"/>
                <w:lang w:val="pt-BR"/>
              </w:rPr>
              <w:t xml:space="preserve"> </w:t>
            </w:r>
            <w:r w:rsidRPr="001C0CA8">
              <w:rPr>
                <w:b/>
                <w:bCs/>
                <w:sz w:val="24"/>
                <w:szCs w:val="24"/>
                <w:lang w:val="pt-BR"/>
              </w:rPr>
              <w:t>aulas teóricas expositivas</w:t>
            </w:r>
            <w:r w:rsidRPr="001C0CA8">
              <w:rPr>
                <w:sz w:val="24"/>
                <w:szCs w:val="24"/>
                <w:lang w:val="pt-BR"/>
              </w:rPr>
              <w:t>. A apresentação e discussão de temas atuais e</w:t>
            </w:r>
            <w:r>
              <w:rPr>
                <w:sz w:val="24"/>
                <w:szCs w:val="24"/>
                <w:lang w:val="pt-BR"/>
              </w:rPr>
              <w:t xml:space="preserve"> </w:t>
            </w:r>
            <w:r w:rsidRPr="001C0CA8">
              <w:rPr>
                <w:sz w:val="24"/>
                <w:szCs w:val="24"/>
                <w:lang w:val="pt-BR"/>
              </w:rPr>
              <w:t>interdisciplinares na forma de textos ou exposição oral também será ferramenta</w:t>
            </w:r>
            <w:r>
              <w:rPr>
                <w:sz w:val="24"/>
                <w:szCs w:val="24"/>
                <w:lang w:val="pt-BR"/>
              </w:rPr>
              <w:t xml:space="preserve"> </w:t>
            </w:r>
            <w:r w:rsidRPr="001C0CA8">
              <w:rPr>
                <w:sz w:val="24"/>
                <w:szCs w:val="24"/>
                <w:lang w:val="pt-BR"/>
              </w:rPr>
              <w:t>importante nas aulas teóricas.</w:t>
            </w:r>
          </w:p>
          <w:p w14:paraId="22CBDC86" w14:textId="77777777" w:rsidR="001C0CA8" w:rsidRPr="001C0CA8" w:rsidRDefault="001C0CA8" w:rsidP="001C0CA8">
            <w:pPr>
              <w:widowControl/>
              <w:autoSpaceDE w:val="0"/>
              <w:autoSpaceDN w:val="0"/>
              <w:adjustRightInd w:val="0"/>
              <w:jc w:val="both"/>
              <w:rPr>
                <w:sz w:val="24"/>
                <w:szCs w:val="24"/>
                <w:lang w:val="pt-BR"/>
              </w:rPr>
            </w:pPr>
          </w:p>
          <w:p w14:paraId="3DAAF110" w14:textId="77777777" w:rsidR="001C0CA8" w:rsidRPr="001C0CA8" w:rsidRDefault="001C0CA8" w:rsidP="001C0CA8">
            <w:pPr>
              <w:widowControl/>
              <w:autoSpaceDE w:val="0"/>
              <w:autoSpaceDN w:val="0"/>
              <w:adjustRightInd w:val="0"/>
              <w:jc w:val="both"/>
              <w:rPr>
                <w:sz w:val="24"/>
                <w:szCs w:val="24"/>
                <w:lang w:val="pt-BR"/>
              </w:rPr>
            </w:pPr>
            <w:r w:rsidRPr="001C0CA8">
              <w:rPr>
                <w:sz w:val="24"/>
                <w:szCs w:val="24"/>
                <w:lang w:val="pt-BR"/>
              </w:rPr>
              <w:t xml:space="preserve">Para as </w:t>
            </w:r>
            <w:r w:rsidRPr="001C0CA8">
              <w:rPr>
                <w:b/>
                <w:bCs/>
                <w:sz w:val="24"/>
                <w:szCs w:val="24"/>
                <w:lang w:val="pt-BR"/>
              </w:rPr>
              <w:t xml:space="preserve">aulas práticas </w:t>
            </w:r>
            <w:r w:rsidRPr="001C0CA8">
              <w:rPr>
                <w:sz w:val="24"/>
                <w:szCs w:val="24"/>
                <w:lang w:val="pt-BR"/>
              </w:rPr>
              <w:t>serão adotados os critérios.</w:t>
            </w:r>
          </w:p>
          <w:p w14:paraId="2A3D62EB" w14:textId="51E26EFB" w:rsidR="001C0CA8" w:rsidRPr="001C0CA8" w:rsidRDefault="001C0CA8" w:rsidP="001C0CA8">
            <w:pPr>
              <w:widowControl/>
              <w:autoSpaceDE w:val="0"/>
              <w:autoSpaceDN w:val="0"/>
              <w:adjustRightInd w:val="0"/>
              <w:jc w:val="both"/>
              <w:rPr>
                <w:sz w:val="24"/>
                <w:szCs w:val="24"/>
                <w:lang w:val="pt-BR"/>
              </w:rPr>
            </w:pPr>
            <w:r w:rsidRPr="001C0CA8">
              <w:rPr>
                <w:sz w:val="24"/>
                <w:szCs w:val="24"/>
                <w:lang w:val="pt-BR"/>
              </w:rPr>
              <w:t>1. Antes de cada aula serão fornecidos os roteiros e as explicações necessárias</w:t>
            </w:r>
            <w:r>
              <w:rPr>
                <w:sz w:val="24"/>
                <w:szCs w:val="24"/>
                <w:lang w:val="pt-BR"/>
              </w:rPr>
              <w:t xml:space="preserve"> </w:t>
            </w:r>
            <w:r w:rsidRPr="001C0CA8">
              <w:rPr>
                <w:sz w:val="24"/>
                <w:szCs w:val="24"/>
                <w:lang w:val="pt-BR"/>
              </w:rPr>
              <w:t>para a execução do trabalho prático, procurando induzir o aluno a entender suas</w:t>
            </w:r>
            <w:r>
              <w:rPr>
                <w:sz w:val="24"/>
                <w:szCs w:val="24"/>
                <w:lang w:val="pt-BR"/>
              </w:rPr>
              <w:t xml:space="preserve"> </w:t>
            </w:r>
            <w:r w:rsidRPr="001C0CA8">
              <w:rPr>
                <w:sz w:val="24"/>
                <w:szCs w:val="24"/>
                <w:lang w:val="pt-BR"/>
              </w:rPr>
              <w:t>diversas fases. Os trabalhos práticos serão realizados em grupos de 4 alunos.</w:t>
            </w:r>
          </w:p>
          <w:p w14:paraId="36F0900D" w14:textId="008D020E" w:rsidR="001C0CA8" w:rsidRPr="001C0CA8" w:rsidRDefault="001C0CA8" w:rsidP="001C0CA8">
            <w:pPr>
              <w:widowControl/>
              <w:autoSpaceDE w:val="0"/>
              <w:autoSpaceDN w:val="0"/>
              <w:adjustRightInd w:val="0"/>
              <w:jc w:val="both"/>
              <w:rPr>
                <w:sz w:val="24"/>
                <w:szCs w:val="24"/>
                <w:lang w:val="pt-BR"/>
              </w:rPr>
            </w:pPr>
            <w:r w:rsidRPr="001C0CA8">
              <w:rPr>
                <w:sz w:val="24"/>
                <w:szCs w:val="24"/>
                <w:lang w:val="pt-BR"/>
              </w:rPr>
              <w:t>2. Durante as aulas práticas, os docentes da disciplina supervisionarão e</w:t>
            </w:r>
            <w:r>
              <w:rPr>
                <w:sz w:val="24"/>
                <w:szCs w:val="24"/>
                <w:lang w:val="pt-BR"/>
              </w:rPr>
              <w:t xml:space="preserve"> </w:t>
            </w:r>
            <w:r w:rsidRPr="001C0CA8">
              <w:rPr>
                <w:sz w:val="24"/>
                <w:szCs w:val="24"/>
                <w:lang w:val="pt-BR"/>
              </w:rPr>
              <w:t>acompanharão de perto o desenvolvimento e o desempenho dos alunos.</w:t>
            </w:r>
          </w:p>
          <w:p w14:paraId="5C3FD6DA" w14:textId="2A93419F" w:rsidR="00A5773B" w:rsidRDefault="001C0CA8" w:rsidP="001C0CA8">
            <w:pPr>
              <w:widowControl/>
              <w:autoSpaceDE w:val="0"/>
              <w:autoSpaceDN w:val="0"/>
              <w:adjustRightInd w:val="0"/>
              <w:jc w:val="both"/>
              <w:rPr>
                <w:color w:val="000000"/>
                <w:sz w:val="24"/>
                <w:szCs w:val="24"/>
              </w:rPr>
            </w:pPr>
            <w:r w:rsidRPr="001C0CA8">
              <w:rPr>
                <w:sz w:val="24"/>
                <w:szCs w:val="24"/>
                <w:lang w:val="pt-BR"/>
              </w:rPr>
              <w:t>3. No final das práticas serão solicitados e discutidos os resultados obtidos através</w:t>
            </w:r>
            <w:r>
              <w:rPr>
                <w:sz w:val="24"/>
                <w:szCs w:val="24"/>
                <w:lang w:val="pt-BR"/>
              </w:rPr>
              <w:t xml:space="preserve"> </w:t>
            </w:r>
            <w:r w:rsidRPr="001C0CA8">
              <w:rPr>
                <w:sz w:val="24"/>
                <w:szCs w:val="24"/>
                <w:lang w:val="pt-BR"/>
              </w:rPr>
              <w:t>de relatórios.</w:t>
            </w:r>
          </w:p>
        </w:tc>
      </w:tr>
      <w:tr w:rsidR="00A5773B" w14:paraId="6D2EBDB4" w14:textId="77777777">
        <w:trPr>
          <w:trHeight w:val="635"/>
        </w:trPr>
        <w:tc>
          <w:tcPr>
            <w:tcW w:w="9496" w:type="dxa"/>
            <w:tcBorders>
              <w:left w:val="nil"/>
              <w:right w:val="nil"/>
            </w:tcBorders>
          </w:tcPr>
          <w:p w14:paraId="752AA52C" w14:textId="77777777" w:rsidR="00A5773B" w:rsidRDefault="00A5773B">
            <w:pPr>
              <w:pBdr>
                <w:top w:val="nil"/>
                <w:left w:val="nil"/>
                <w:bottom w:val="nil"/>
                <w:right w:val="nil"/>
                <w:between w:val="nil"/>
              </w:pBdr>
              <w:spacing w:before="2"/>
              <w:rPr>
                <w:color w:val="000000"/>
                <w:sz w:val="24"/>
                <w:szCs w:val="24"/>
              </w:rPr>
            </w:pPr>
          </w:p>
          <w:p w14:paraId="000F7CAE" w14:textId="29758D00" w:rsidR="00A5773B" w:rsidRDefault="00D5689F">
            <w:pPr>
              <w:pBdr>
                <w:top w:val="nil"/>
                <w:left w:val="nil"/>
                <w:bottom w:val="nil"/>
                <w:right w:val="nil"/>
                <w:between w:val="nil"/>
              </w:pBdr>
              <w:spacing w:before="1"/>
              <w:ind w:left="74"/>
              <w:rPr>
                <w:color w:val="000000"/>
                <w:sz w:val="24"/>
                <w:szCs w:val="24"/>
              </w:rPr>
            </w:pPr>
            <w:r>
              <w:rPr>
                <w:color w:val="000000"/>
                <w:sz w:val="24"/>
                <w:szCs w:val="24"/>
              </w:rPr>
              <w:t>0</w:t>
            </w:r>
            <w:r w:rsidR="00FB4BF9">
              <w:rPr>
                <w:color w:val="000000"/>
                <w:sz w:val="24"/>
                <w:szCs w:val="24"/>
              </w:rPr>
              <w:t>6</w:t>
            </w:r>
            <w:r>
              <w:rPr>
                <w:color w:val="000000"/>
                <w:sz w:val="24"/>
                <w:szCs w:val="24"/>
              </w:rPr>
              <w:t>. AVALIAÇÃO:</w:t>
            </w:r>
          </w:p>
        </w:tc>
      </w:tr>
      <w:tr w:rsidR="00A5773B" w14:paraId="25702577" w14:textId="77777777">
        <w:trPr>
          <w:trHeight w:val="318"/>
        </w:trPr>
        <w:tc>
          <w:tcPr>
            <w:tcW w:w="9496" w:type="dxa"/>
          </w:tcPr>
          <w:p w14:paraId="20E09B58" w14:textId="43C31E64" w:rsidR="00AC7881" w:rsidRDefault="00AC7881" w:rsidP="00AC7881">
            <w:pPr>
              <w:widowControl/>
              <w:autoSpaceDE w:val="0"/>
              <w:autoSpaceDN w:val="0"/>
              <w:adjustRightInd w:val="0"/>
              <w:rPr>
                <w:rFonts w:ascii="Times-Roman" w:hAnsi="Times-Roman" w:cs="Times-Roman"/>
                <w:sz w:val="24"/>
                <w:szCs w:val="24"/>
                <w:lang w:val="pt-BR"/>
              </w:rPr>
            </w:pPr>
            <w:r>
              <w:rPr>
                <w:rFonts w:ascii="Times-Roman" w:hAnsi="Times-Roman" w:cs="Times-Roman"/>
                <w:sz w:val="24"/>
                <w:szCs w:val="24"/>
                <w:lang w:val="pt-BR"/>
              </w:rPr>
              <w:t>Serão realizadas 1 prova escrita com peso 8 (oito) pontos total. Os trabalhos escritos, seminários e relatórios terão de aula prática terão peso 2 (dois) ponto total. A média final deverá ser 7 (sete) pontos.</w:t>
            </w:r>
          </w:p>
          <w:p w14:paraId="24FDB386" w14:textId="77777777" w:rsidR="00AC7881" w:rsidRDefault="00AC7881" w:rsidP="00AC7881">
            <w:pPr>
              <w:widowControl/>
              <w:autoSpaceDE w:val="0"/>
              <w:autoSpaceDN w:val="0"/>
              <w:adjustRightInd w:val="0"/>
              <w:rPr>
                <w:rFonts w:ascii="Times-Roman" w:hAnsi="Times-Roman" w:cs="Times-Roman"/>
                <w:sz w:val="24"/>
                <w:szCs w:val="24"/>
                <w:lang w:val="pt-BR"/>
              </w:rPr>
            </w:pPr>
          </w:p>
          <w:p w14:paraId="35309FD3" w14:textId="2F71A83D" w:rsidR="00A5773B" w:rsidRDefault="00A5773B" w:rsidP="00AC7881">
            <w:pPr>
              <w:pBdr>
                <w:top w:val="nil"/>
                <w:left w:val="nil"/>
                <w:bottom w:val="nil"/>
                <w:right w:val="nil"/>
                <w:between w:val="nil"/>
              </w:pBdr>
              <w:spacing w:line="270" w:lineRule="auto"/>
              <w:ind w:left="777"/>
              <w:rPr>
                <w:color w:val="000000"/>
                <w:sz w:val="24"/>
                <w:szCs w:val="24"/>
              </w:rPr>
            </w:pPr>
          </w:p>
        </w:tc>
      </w:tr>
    </w:tbl>
    <w:tbl>
      <w:tblPr>
        <w:tblStyle w:val="a3"/>
        <w:tblW w:w="94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6"/>
      </w:tblGrid>
      <w:tr w:rsidR="00A5773B" w14:paraId="47805959" w14:textId="77777777" w:rsidTr="00AC7881">
        <w:trPr>
          <w:trHeight w:val="635"/>
        </w:trPr>
        <w:tc>
          <w:tcPr>
            <w:tcW w:w="9496" w:type="dxa"/>
            <w:tcBorders>
              <w:left w:val="nil"/>
              <w:right w:val="nil"/>
            </w:tcBorders>
          </w:tcPr>
          <w:p w14:paraId="313B8310" w14:textId="77777777" w:rsidR="00AC7881" w:rsidRDefault="00AC7881">
            <w:pPr>
              <w:pBdr>
                <w:top w:val="nil"/>
                <w:left w:val="nil"/>
                <w:bottom w:val="nil"/>
                <w:right w:val="nil"/>
                <w:between w:val="nil"/>
              </w:pBdr>
              <w:ind w:left="74"/>
              <w:rPr>
                <w:color w:val="000000"/>
                <w:sz w:val="24"/>
                <w:szCs w:val="24"/>
              </w:rPr>
            </w:pPr>
          </w:p>
          <w:p w14:paraId="7AC08A23" w14:textId="5E61AB92" w:rsidR="00A5773B" w:rsidRDefault="00AC7881">
            <w:pPr>
              <w:pBdr>
                <w:top w:val="nil"/>
                <w:left w:val="nil"/>
                <w:bottom w:val="nil"/>
                <w:right w:val="nil"/>
                <w:between w:val="nil"/>
              </w:pBdr>
              <w:ind w:left="74"/>
              <w:rPr>
                <w:color w:val="000000"/>
                <w:sz w:val="24"/>
                <w:szCs w:val="24"/>
              </w:rPr>
            </w:pPr>
            <w:r>
              <w:rPr>
                <w:color w:val="000000"/>
                <w:sz w:val="24"/>
                <w:szCs w:val="24"/>
              </w:rPr>
              <w:t>0</w:t>
            </w:r>
            <w:r w:rsidR="00FB4BF9">
              <w:rPr>
                <w:color w:val="000000"/>
                <w:sz w:val="24"/>
                <w:szCs w:val="24"/>
              </w:rPr>
              <w:t>7</w:t>
            </w:r>
            <w:r>
              <w:rPr>
                <w:color w:val="000000"/>
                <w:sz w:val="24"/>
                <w:szCs w:val="24"/>
              </w:rPr>
              <w:t>. BIBLIOGRAFIA:</w:t>
            </w:r>
          </w:p>
        </w:tc>
      </w:tr>
      <w:tr w:rsidR="00A5773B" w14:paraId="068DF34A" w14:textId="77777777" w:rsidTr="00AC7881">
        <w:trPr>
          <w:trHeight w:val="8636"/>
        </w:trPr>
        <w:tc>
          <w:tcPr>
            <w:tcW w:w="9496" w:type="dxa"/>
          </w:tcPr>
          <w:p w14:paraId="21F09642" w14:textId="77777777" w:rsidR="00A5773B" w:rsidRPr="00D32883" w:rsidRDefault="00D5689F">
            <w:pPr>
              <w:pBdr>
                <w:top w:val="nil"/>
                <w:left w:val="nil"/>
                <w:bottom w:val="nil"/>
                <w:right w:val="nil"/>
                <w:between w:val="nil"/>
              </w:pBdr>
              <w:spacing w:line="273" w:lineRule="auto"/>
              <w:ind w:left="69"/>
              <w:jc w:val="both"/>
              <w:rPr>
                <w:b/>
                <w:color w:val="000000"/>
                <w:sz w:val="24"/>
                <w:szCs w:val="24"/>
              </w:rPr>
            </w:pPr>
            <w:r w:rsidRPr="00D32883">
              <w:rPr>
                <w:b/>
                <w:color w:val="000000"/>
                <w:sz w:val="24"/>
                <w:szCs w:val="24"/>
              </w:rPr>
              <w:lastRenderedPageBreak/>
              <w:t>BIBLIOGRAFIA BÁSICA:</w:t>
            </w:r>
          </w:p>
          <w:p w14:paraId="35A8F1F5" w14:textId="6A1687C3" w:rsidR="00FB4BF9" w:rsidRPr="0025125B" w:rsidRDefault="00FB4BF9" w:rsidP="00FB4BF9">
            <w:pPr>
              <w:pStyle w:val="PargrafodaLista"/>
              <w:widowControl/>
              <w:numPr>
                <w:ilvl w:val="0"/>
                <w:numId w:val="7"/>
              </w:numPr>
              <w:autoSpaceDE w:val="0"/>
              <w:autoSpaceDN w:val="0"/>
              <w:adjustRightInd w:val="0"/>
              <w:jc w:val="both"/>
              <w:rPr>
                <w:sz w:val="24"/>
                <w:szCs w:val="24"/>
                <w:lang w:val="pt-BR"/>
              </w:rPr>
            </w:pPr>
            <w:r w:rsidRPr="0025125B">
              <w:rPr>
                <w:sz w:val="24"/>
                <w:szCs w:val="24"/>
                <w:lang w:val="pt-BR"/>
              </w:rPr>
              <w:t>SIMÕES, C. M. D. et al. Farmacognosia: da planta ao medicamento. 6ª ed. Porto Alegre: UFRGS. 2007.</w:t>
            </w:r>
          </w:p>
          <w:p w14:paraId="0123C487" w14:textId="6029CB4F" w:rsidR="00FB4BF9" w:rsidRPr="0025125B" w:rsidRDefault="00FB4BF9" w:rsidP="00FB4BF9">
            <w:pPr>
              <w:pStyle w:val="PargrafodaLista"/>
              <w:widowControl/>
              <w:numPr>
                <w:ilvl w:val="0"/>
                <w:numId w:val="7"/>
              </w:numPr>
              <w:autoSpaceDE w:val="0"/>
              <w:autoSpaceDN w:val="0"/>
              <w:adjustRightInd w:val="0"/>
              <w:jc w:val="both"/>
              <w:rPr>
                <w:sz w:val="24"/>
                <w:szCs w:val="24"/>
                <w:lang w:val="pt-BR"/>
              </w:rPr>
            </w:pPr>
            <w:r w:rsidRPr="0025125B">
              <w:rPr>
                <w:sz w:val="24"/>
                <w:szCs w:val="24"/>
                <w:lang w:val="pt-BR"/>
              </w:rPr>
              <w:t>SIMÕES, C. M. D. et al. Farmacognosia: do produto natural ao medicamento. Porto Alegre: ARTMED. 2017.</w:t>
            </w:r>
          </w:p>
          <w:p w14:paraId="5EFDFEFA" w14:textId="41CAED64" w:rsidR="00FB4BF9" w:rsidRPr="0025125B" w:rsidRDefault="00FB4BF9" w:rsidP="00FB4BF9">
            <w:pPr>
              <w:pStyle w:val="PargrafodaLista"/>
              <w:widowControl/>
              <w:numPr>
                <w:ilvl w:val="0"/>
                <w:numId w:val="7"/>
              </w:numPr>
              <w:autoSpaceDE w:val="0"/>
              <w:autoSpaceDN w:val="0"/>
              <w:adjustRightInd w:val="0"/>
              <w:jc w:val="both"/>
              <w:rPr>
                <w:sz w:val="24"/>
                <w:szCs w:val="24"/>
                <w:lang w:val="pt-BR"/>
              </w:rPr>
            </w:pPr>
            <w:r w:rsidRPr="0025125B">
              <w:rPr>
                <w:sz w:val="24"/>
                <w:szCs w:val="24"/>
                <w:lang w:val="pt-BR"/>
              </w:rPr>
              <w:t>CUNHA, A. P. (coordenador). Farmacognosia e Fitoquímica. 2ª ed. Lisboa: Fundação Calouste Gulbekian, 2009.</w:t>
            </w:r>
          </w:p>
          <w:p w14:paraId="104E026C" w14:textId="554ABDB3" w:rsidR="00FB4BF9" w:rsidRPr="0025125B" w:rsidRDefault="00FB4BF9" w:rsidP="00FB4BF9">
            <w:pPr>
              <w:pStyle w:val="PargrafodaLista"/>
              <w:widowControl/>
              <w:numPr>
                <w:ilvl w:val="0"/>
                <w:numId w:val="7"/>
              </w:numPr>
              <w:autoSpaceDE w:val="0"/>
              <w:autoSpaceDN w:val="0"/>
              <w:adjustRightInd w:val="0"/>
              <w:jc w:val="both"/>
              <w:rPr>
                <w:sz w:val="24"/>
                <w:szCs w:val="24"/>
                <w:lang w:val="pt-BR"/>
              </w:rPr>
            </w:pPr>
            <w:r w:rsidRPr="0025125B">
              <w:rPr>
                <w:sz w:val="24"/>
                <w:szCs w:val="24"/>
                <w:lang w:val="pt-BR"/>
              </w:rPr>
              <w:t>COLLINS, C. H.; BRAGA, G. L.; BONATO, P. S. Fundamentos de cromatografia. Campinas: UNICAMP. 2006.</w:t>
            </w:r>
          </w:p>
          <w:p w14:paraId="2383C5EB" w14:textId="7D7F8721" w:rsidR="00FB4BF9" w:rsidRPr="0025125B" w:rsidRDefault="00FB4BF9" w:rsidP="00FB4BF9">
            <w:pPr>
              <w:pStyle w:val="PargrafodaLista"/>
              <w:widowControl/>
              <w:numPr>
                <w:ilvl w:val="0"/>
                <w:numId w:val="7"/>
              </w:numPr>
              <w:autoSpaceDE w:val="0"/>
              <w:autoSpaceDN w:val="0"/>
              <w:adjustRightInd w:val="0"/>
              <w:jc w:val="both"/>
              <w:rPr>
                <w:sz w:val="24"/>
                <w:szCs w:val="24"/>
                <w:lang w:val="pt-BR"/>
              </w:rPr>
            </w:pPr>
            <w:r w:rsidRPr="0025125B">
              <w:rPr>
                <w:sz w:val="24"/>
                <w:szCs w:val="24"/>
                <w:lang w:val="pt-BR"/>
              </w:rPr>
              <w:t>COLLINS, C.H.; BRAGA, G.L.; BONATO, P.S. Introdução aos métodos cromatográficos. 7.ed. Campinas: UNICAMP, 1997. 279p.)</w:t>
            </w:r>
          </w:p>
          <w:p w14:paraId="0211869F" w14:textId="02D857FC" w:rsidR="00D725A2" w:rsidRPr="0025125B" w:rsidRDefault="00FB4BF9" w:rsidP="00FB4BF9">
            <w:pPr>
              <w:pStyle w:val="PargrafodaLista"/>
              <w:widowControl/>
              <w:numPr>
                <w:ilvl w:val="0"/>
                <w:numId w:val="7"/>
              </w:numPr>
              <w:autoSpaceDE w:val="0"/>
              <w:autoSpaceDN w:val="0"/>
              <w:adjustRightInd w:val="0"/>
              <w:jc w:val="both"/>
              <w:rPr>
                <w:sz w:val="24"/>
                <w:szCs w:val="24"/>
              </w:rPr>
            </w:pPr>
            <w:r w:rsidRPr="0025125B">
              <w:rPr>
                <w:sz w:val="24"/>
                <w:szCs w:val="24"/>
                <w:lang w:val="pt-BR"/>
              </w:rPr>
              <w:t>BRASIL. Agência Nacional de Vigilância Sanitária. Farmacopeia Brasileira. 5ª edição. Vol. 1 e 2. Brasília: ANVISA. 2010.</w:t>
            </w:r>
          </w:p>
          <w:p w14:paraId="54044FCB" w14:textId="77777777" w:rsidR="00D32883" w:rsidRPr="00D32883" w:rsidRDefault="00D32883">
            <w:pPr>
              <w:pBdr>
                <w:top w:val="nil"/>
                <w:left w:val="nil"/>
                <w:bottom w:val="nil"/>
                <w:right w:val="nil"/>
                <w:between w:val="nil"/>
              </w:pBdr>
              <w:ind w:right="72"/>
              <w:rPr>
                <w:sz w:val="24"/>
                <w:szCs w:val="24"/>
              </w:rPr>
            </w:pPr>
          </w:p>
          <w:p w14:paraId="71991FCD" w14:textId="00DEF55A" w:rsidR="00D725A2" w:rsidRPr="00D32883" w:rsidRDefault="00D725A2">
            <w:pPr>
              <w:pBdr>
                <w:top w:val="nil"/>
                <w:left w:val="nil"/>
                <w:bottom w:val="nil"/>
                <w:right w:val="nil"/>
                <w:between w:val="nil"/>
              </w:pBdr>
              <w:ind w:right="72"/>
              <w:rPr>
                <w:b/>
                <w:bCs/>
                <w:sz w:val="24"/>
                <w:szCs w:val="24"/>
              </w:rPr>
            </w:pPr>
            <w:r w:rsidRPr="00D32883">
              <w:rPr>
                <w:b/>
                <w:bCs/>
                <w:sz w:val="24"/>
                <w:szCs w:val="24"/>
              </w:rPr>
              <w:t>Bibliografia complementar</w:t>
            </w:r>
            <w:r w:rsidR="00D32883" w:rsidRPr="00D32883">
              <w:rPr>
                <w:b/>
                <w:bCs/>
                <w:sz w:val="24"/>
                <w:szCs w:val="24"/>
              </w:rPr>
              <w:t>:</w:t>
            </w:r>
          </w:p>
          <w:p w14:paraId="0530023B" w14:textId="47BEA254" w:rsidR="0025125B" w:rsidRPr="0025125B" w:rsidRDefault="0025125B" w:rsidP="0025125B">
            <w:pPr>
              <w:pStyle w:val="PargrafodaLista"/>
              <w:widowControl/>
              <w:numPr>
                <w:ilvl w:val="0"/>
                <w:numId w:val="8"/>
              </w:numPr>
              <w:autoSpaceDE w:val="0"/>
              <w:autoSpaceDN w:val="0"/>
              <w:adjustRightInd w:val="0"/>
              <w:jc w:val="both"/>
              <w:rPr>
                <w:sz w:val="24"/>
                <w:szCs w:val="24"/>
                <w:lang w:val="pt-BR"/>
              </w:rPr>
            </w:pPr>
            <w:r w:rsidRPr="0025125B">
              <w:rPr>
                <w:sz w:val="24"/>
                <w:szCs w:val="24"/>
                <w:lang w:val="pt-BR"/>
              </w:rPr>
              <w:t>BRASIL. Agência Nacional de Vigilância Sanitária. Formulário de fitoterápicos da Farmacopeia Brasileira. Brasília: ANVISA. 2011.</w:t>
            </w:r>
          </w:p>
          <w:p w14:paraId="1DD255EC" w14:textId="77777777" w:rsidR="0025125B" w:rsidRPr="0025125B" w:rsidRDefault="0025125B" w:rsidP="0025125B">
            <w:pPr>
              <w:pStyle w:val="PargrafodaLista"/>
              <w:widowControl/>
              <w:numPr>
                <w:ilvl w:val="0"/>
                <w:numId w:val="8"/>
              </w:numPr>
              <w:autoSpaceDE w:val="0"/>
              <w:autoSpaceDN w:val="0"/>
              <w:adjustRightInd w:val="0"/>
              <w:jc w:val="both"/>
              <w:rPr>
                <w:sz w:val="24"/>
                <w:szCs w:val="24"/>
                <w:lang w:val="pt-BR"/>
              </w:rPr>
            </w:pPr>
            <w:r w:rsidRPr="0025125B">
              <w:rPr>
                <w:sz w:val="24"/>
                <w:szCs w:val="24"/>
                <w:lang w:val="pt-BR"/>
              </w:rPr>
              <w:t>BRUNETON, J. Pharmacognosy. 2th ed. Paris: Lavoisier, 1999.</w:t>
            </w:r>
          </w:p>
          <w:p w14:paraId="2936F2F6" w14:textId="77777777" w:rsidR="0025125B" w:rsidRPr="0025125B" w:rsidRDefault="0025125B" w:rsidP="0025125B">
            <w:pPr>
              <w:pStyle w:val="PargrafodaLista"/>
              <w:widowControl/>
              <w:numPr>
                <w:ilvl w:val="0"/>
                <w:numId w:val="8"/>
              </w:numPr>
              <w:autoSpaceDE w:val="0"/>
              <w:autoSpaceDN w:val="0"/>
              <w:adjustRightInd w:val="0"/>
              <w:jc w:val="both"/>
              <w:rPr>
                <w:sz w:val="24"/>
                <w:szCs w:val="24"/>
                <w:lang w:val="pt-BR"/>
              </w:rPr>
            </w:pPr>
            <w:r w:rsidRPr="0025125B">
              <w:rPr>
                <w:sz w:val="24"/>
                <w:szCs w:val="24"/>
                <w:lang w:val="pt-BR"/>
              </w:rPr>
              <w:t>COSTA, A. F. Farmacognosia. Vol. I, II, III. Lisboa: Fundação Calouste Gulbekian, 1994.</w:t>
            </w:r>
          </w:p>
          <w:p w14:paraId="55D4BA2E" w14:textId="51EDF6C1" w:rsidR="0025125B" w:rsidRPr="0025125B" w:rsidRDefault="0025125B" w:rsidP="0025125B">
            <w:pPr>
              <w:pStyle w:val="PargrafodaLista"/>
              <w:widowControl/>
              <w:numPr>
                <w:ilvl w:val="0"/>
                <w:numId w:val="8"/>
              </w:numPr>
              <w:autoSpaceDE w:val="0"/>
              <w:autoSpaceDN w:val="0"/>
              <w:adjustRightInd w:val="0"/>
              <w:jc w:val="both"/>
              <w:rPr>
                <w:sz w:val="24"/>
                <w:szCs w:val="24"/>
                <w:lang w:val="pt-BR"/>
              </w:rPr>
            </w:pPr>
            <w:r w:rsidRPr="0025125B">
              <w:rPr>
                <w:sz w:val="24"/>
                <w:szCs w:val="24"/>
                <w:lang w:val="pt-BR"/>
              </w:rPr>
              <w:t>CUNHA, A. P.; SILVA, A. P.; ROQUE, O. R. Plantas e produtos vegetais em fitoterapia. Lisboa: Fundação Calouste Gulbenkian,2003. 701 p.</w:t>
            </w:r>
          </w:p>
          <w:p w14:paraId="6547978D" w14:textId="38E022F1" w:rsidR="00D725A2" w:rsidRPr="0025125B" w:rsidRDefault="0025125B" w:rsidP="0025125B">
            <w:pPr>
              <w:pStyle w:val="PargrafodaLista"/>
              <w:widowControl/>
              <w:numPr>
                <w:ilvl w:val="0"/>
                <w:numId w:val="8"/>
              </w:numPr>
              <w:autoSpaceDE w:val="0"/>
              <w:autoSpaceDN w:val="0"/>
              <w:adjustRightInd w:val="0"/>
              <w:jc w:val="both"/>
              <w:rPr>
                <w:rFonts w:ascii="Verdana" w:eastAsia="Verdana" w:hAnsi="Verdana" w:cs="Verdana"/>
                <w:sz w:val="20"/>
                <w:szCs w:val="20"/>
              </w:rPr>
            </w:pPr>
            <w:r w:rsidRPr="0025125B">
              <w:rPr>
                <w:sz w:val="24"/>
                <w:szCs w:val="24"/>
                <w:lang w:val="pt-BR"/>
              </w:rPr>
              <w:t>DEWICK, P. M. Medicinal natural products: a biosynthetic approach. 2nd ed. Chicester: John Wiley &amp; Sons, 2002.</w:t>
            </w:r>
          </w:p>
        </w:tc>
      </w:tr>
    </w:tbl>
    <w:p w14:paraId="7BA118FD" w14:textId="77777777" w:rsidR="00A5773B" w:rsidRDefault="00A5773B"/>
    <w:sectPr w:rsidR="00A5773B">
      <w:footerReference w:type="default" r:id="rId9"/>
      <w:pgSz w:w="11910" w:h="16840"/>
      <w:pgMar w:top="1720" w:right="660" w:bottom="1680" w:left="1520" w:header="523" w:footer="1472"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D96C" w14:textId="77777777" w:rsidR="001735EB" w:rsidRDefault="001735EB">
      <w:r>
        <w:separator/>
      </w:r>
    </w:p>
  </w:endnote>
  <w:endnote w:type="continuationSeparator" w:id="0">
    <w:p w14:paraId="573ABA54" w14:textId="77777777" w:rsidR="001735EB" w:rsidRDefault="0017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3369" w14:textId="77777777" w:rsidR="00A5773B" w:rsidRDefault="00A5773B">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FE42" w14:textId="77777777" w:rsidR="00A5773B" w:rsidRDefault="00A5773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A590F" w14:textId="77777777" w:rsidR="001735EB" w:rsidRDefault="001735EB">
      <w:r>
        <w:separator/>
      </w:r>
    </w:p>
  </w:footnote>
  <w:footnote w:type="continuationSeparator" w:id="0">
    <w:p w14:paraId="426DF033" w14:textId="77777777" w:rsidR="001735EB" w:rsidRDefault="0017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BC6B" w14:textId="77777777" w:rsidR="00A5773B" w:rsidRDefault="00D5689F">
    <w:pPr>
      <w:pBdr>
        <w:top w:val="nil"/>
        <w:left w:val="nil"/>
        <w:bottom w:val="nil"/>
        <w:right w:val="nil"/>
        <w:between w:val="nil"/>
      </w:pBdr>
      <w:spacing w:line="14" w:lineRule="auto"/>
      <w:rPr>
        <w:color w:val="000000"/>
        <w:sz w:val="20"/>
        <w:szCs w:val="20"/>
      </w:rPr>
    </w:pPr>
    <w:r>
      <w:rPr>
        <w:noProof/>
        <w:color w:val="000000"/>
        <w:sz w:val="24"/>
        <w:szCs w:val="24"/>
        <w:lang w:val="pt-BR"/>
      </w:rPr>
      <w:drawing>
        <wp:anchor distT="0" distB="0" distL="0" distR="0" simplePos="0" relativeHeight="251658240" behindDoc="0" locked="0" layoutInCell="1" hidden="0" allowOverlap="1" wp14:anchorId="1E8C4645" wp14:editId="06707E77">
          <wp:simplePos x="0" y="0"/>
          <wp:positionH relativeFrom="page">
            <wp:posOffset>2532888</wp:posOffset>
          </wp:positionH>
          <wp:positionV relativeFrom="page">
            <wp:posOffset>332231</wp:posOffset>
          </wp:positionV>
          <wp:extent cx="485775" cy="623762"/>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5775" cy="623762"/>
                  </a:xfrm>
                  <a:prstGeom prst="rect">
                    <a:avLst/>
                  </a:prstGeom>
                  <a:ln/>
                </pic:spPr>
              </pic:pic>
            </a:graphicData>
          </a:graphic>
        </wp:anchor>
      </w:drawing>
    </w:r>
    <w:r>
      <w:rPr>
        <w:noProof/>
        <w:color w:val="000000"/>
        <w:sz w:val="24"/>
        <w:szCs w:val="24"/>
        <w:lang w:val="pt-BR"/>
      </w:rPr>
      <mc:AlternateContent>
        <mc:Choice Requires="wps">
          <w:drawing>
            <wp:anchor distT="0" distB="0" distL="0" distR="0" simplePos="0" relativeHeight="251659264" behindDoc="0" locked="0" layoutInCell="1" hidden="0" allowOverlap="1" wp14:anchorId="24B053F4" wp14:editId="1B917E60">
              <wp:simplePos x="0" y="0"/>
              <wp:positionH relativeFrom="page">
                <wp:posOffset>3224848</wp:posOffset>
              </wp:positionH>
              <wp:positionV relativeFrom="page">
                <wp:posOffset>517843</wp:posOffset>
              </wp:positionV>
              <wp:extent cx="2392045" cy="436245"/>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4154740" y="3566640"/>
                        <a:ext cx="2382520" cy="426720"/>
                      </a:xfrm>
                      <a:prstGeom prst="rect">
                        <a:avLst/>
                      </a:prstGeom>
                      <a:noFill/>
                      <a:ln>
                        <a:noFill/>
                      </a:ln>
                    </wps:spPr>
                    <wps:txbx>
                      <w:txbxContent>
                        <w:p w14:paraId="37A9EE56" w14:textId="77777777" w:rsidR="00A5773B" w:rsidRDefault="00D5689F">
                          <w:pPr>
                            <w:spacing w:before="15" w:line="192" w:lineRule="auto"/>
                            <w:ind w:left="20" w:firstLine="20"/>
                            <w:textDirection w:val="btLr"/>
                          </w:pPr>
                          <w:r>
                            <w:rPr>
                              <w:rFonts w:ascii="Calibri" w:eastAsia="Calibri" w:hAnsi="Calibri" w:cs="Calibri"/>
                              <w:color w:val="585858"/>
                              <w:sz w:val="32"/>
                            </w:rPr>
                            <w:t>Programa de Pós-Graduação em Ciências Ambientais</w:t>
                          </w:r>
                        </w:p>
                      </w:txbxContent>
                    </wps:txbx>
                    <wps:bodyPr spcFirstLastPara="1" wrap="square" lIns="0" tIns="0" rIns="0" bIns="0" anchor="t" anchorCtr="0">
                      <a:noAutofit/>
                    </wps:bodyPr>
                  </wps:wsp>
                </a:graphicData>
              </a:graphic>
            </wp:anchor>
          </w:drawing>
        </mc:Choice>
        <mc:Fallback>
          <w:pict>
            <v:rect w14:anchorId="24B053F4" id="Retângulo 1" o:spid="_x0000_s1026" style="position:absolute;margin-left:253.95pt;margin-top:40.8pt;width:188.35pt;height:34.3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" filled="f" stroked="f">
              <v:textbox inset="0,0,0,0">
                <w:txbxContent>
                  <w:p w14:paraId="37A9EE56" w14:textId="77777777" w:rsidR="00A5773B" w:rsidRDefault="00D5689F">
                    <w:pPr>
                      <w:spacing w:before="15" w:line="192" w:lineRule="auto"/>
                      <w:ind w:left="20" w:firstLine="20"/>
                      <w:textDirection w:val="btLr"/>
                    </w:pPr>
                    <w:r>
                      <w:rPr>
                        <w:rFonts w:ascii="Calibri" w:eastAsia="Calibri" w:hAnsi="Calibri" w:cs="Calibri"/>
                        <w:color w:val="585858"/>
                        <w:sz w:val="32"/>
                      </w:rPr>
                      <w:t>Programa de Pós-Graduação em Ciências Ambientais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48"/>
    <w:multiLevelType w:val="multilevel"/>
    <w:tmpl w:val="07DA9774"/>
    <w:lvl w:ilvl="0">
      <w:start w:val="1"/>
      <w:numFmt w:val="decimalZero"/>
      <w:lvlText w:val="%1."/>
      <w:lvlJc w:val="left"/>
      <w:pPr>
        <w:ind w:left="542" w:hanging="360"/>
      </w:pPr>
      <w:rPr>
        <w:rFonts w:ascii="Times New Roman" w:eastAsia="Times New Roman" w:hAnsi="Times New Roman" w:cs="Times New Roman"/>
        <w:sz w:val="24"/>
        <w:szCs w:val="24"/>
      </w:rPr>
    </w:lvl>
    <w:lvl w:ilvl="1">
      <w:start w:val="1"/>
      <w:numFmt w:val="bullet"/>
      <w:lvlText w:val="•"/>
      <w:lvlJc w:val="left"/>
      <w:pPr>
        <w:ind w:left="1458" w:hanging="360"/>
      </w:pPr>
    </w:lvl>
    <w:lvl w:ilvl="2">
      <w:start w:val="1"/>
      <w:numFmt w:val="bullet"/>
      <w:lvlText w:val="•"/>
      <w:lvlJc w:val="left"/>
      <w:pPr>
        <w:ind w:left="2377" w:hanging="360"/>
      </w:pPr>
    </w:lvl>
    <w:lvl w:ilvl="3">
      <w:start w:val="1"/>
      <w:numFmt w:val="bullet"/>
      <w:lvlText w:val="•"/>
      <w:lvlJc w:val="left"/>
      <w:pPr>
        <w:ind w:left="3295" w:hanging="360"/>
      </w:pPr>
    </w:lvl>
    <w:lvl w:ilvl="4">
      <w:start w:val="1"/>
      <w:numFmt w:val="bullet"/>
      <w:lvlText w:val="•"/>
      <w:lvlJc w:val="left"/>
      <w:pPr>
        <w:ind w:left="4214" w:hanging="360"/>
      </w:pPr>
    </w:lvl>
    <w:lvl w:ilvl="5">
      <w:start w:val="1"/>
      <w:numFmt w:val="bullet"/>
      <w:lvlText w:val="•"/>
      <w:lvlJc w:val="left"/>
      <w:pPr>
        <w:ind w:left="5133" w:hanging="360"/>
      </w:pPr>
    </w:lvl>
    <w:lvl w:ilvl="6">
      <w:start w:val="1"/>
      <w:numFmt w:val="bullet"/>
      <w:lvlText w:val="•"/>
      <w:lvlJc w:val="left"/>
      <w:pPr>
        <w:ind w:left="6051" w:hanging="360"/>
      </w:pPr>
    </w:lvl>
    <w:lvl w:ilvl="7">
      <w:start w:val="1"/>
      <w:numFmt w:val="bullet"/>
      <w:lvlText w:val="•"/>
      <w:lvlJc w:val="left"/>
      <w:pPr>
        <w:ind w:left="6970" w:hanging="360"/>
      </w:pPr>
    </w:lvl>
    <w:lvl w:ilvl="8">
      <w:start w:val="1"/>
      <w:numFmt w:val="bullet"/>
      <w:lvlText w:val="•"/>
      <w:lvlJc w:val="left"/>
      <w:pPr>
        <w:ind w:left="7889" w:hanging="360"/>
      </w:pPr>
    </w:lvl>
  </w:abstractNum>
  <w:abstractNum w:abstractNumId="1" w15:restartNumberingAfterBreak="0">
    <w:nsid w:val="36EC2D4A"/>
    <w:multiLevelType w:val="hybridMultilevel"/>
    <w:tmpl w:val="3EFC9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5516B5"/>
    <w:multiLevelType w:val="hybridMultilevel"/>
    <w:tmpl w:val="989624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77138E"/>
    <w:multiLevelType w:val="multilevel"/>
    <w:tmpl w:val="B220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F3FD4"/>
    <w:multiLevelType w:val="hybridMultilevel"/>
    <w:tmpl w:val="043CE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5FD0C74"/>
    <w:multiLevelType w:val="multilevel"/>
    <w:tmpl w:val="F3443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94649B"/>
    <w:multiLevelType w:val="multilevel"/>
    <w:tmpl w:val="B8F65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670155"/>
    <w:multiLevelType w:val="hybridMultilevel"/>
    <w:tmpl w:val="89E6C9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87430582">
    <w:abstractNumId w:val="5"/>
  </w:num>
  <w:num w:numId="2" w16cid:durableId="17315245">
    <w:abstractNumId w:val="3"/>
  </w:num>
  <w:num w:numId="3" w16cid:durableId="70396093">
    <w:abstractNumId w:val="0"/>
  </w:num>
  <w:num w:numId="4" w16cid:durableId="406996051">
    <w:abstractNumId w:val="6"/>
  </w:num>
  <w:num w:numId="5" w16cid:durableId="288636381">
    <w:abstractNumId w:val="7"/>
  </w:num>
  <w:num w:numId="6" w16cid:durableId="561454229">
    <w:abstractNumId w:val="4"/>
  </w:num>
  <w:num w:numId="7" w16cid:durableId="1525943714">
    <w:abstractNumId w:val="1"/>
  </w:num>
  <w:num w:numId="8" w16cid:durableId="1979721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3B"/>
    <w:rsid w:val="000C4DAB"/>
    <w:rsid w:val="00102775"/>
    <w:rsid w:val="001735EB"/>
    <w:rsid w:val="001C0CA8"/>
    <w:rsid w:val="00245622"/>
    <w:rsid w:val="0025125B"/>
    <w:rsid w:val="00284BC5"/>
    <w:rsid w:val="00333EB3"/>
    <w:rsid w:val="00365F15"/>
    <w:rsid w:val="004949A3"/>
    <w:rsid w:val="00496C48"/>
    <w:rsid w:val="004A503C"/>
    <w:rsid w:val="00986D8D"/>
    <w:rsid w:val="00A5773B"/>
    <w:rsid w:val="00AC7881"/>
    <w:rsid w:val="00D32883"/>
    <w:rsid w:val="00D5689F"/>
    <w:rsid w:val="00D725A2"/>
    <w:rsid w:val="00D94F2E"/>
    <w:rsid w:val="00E436E4"/>
    <w:rsid w:val="00EE035E"/>
    <w:rsid w:val="00EE24C6"/>
    <w:rsid w:val="00FB4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52BC"/>
  <w15:docId w15:val="{E0B8BBBE-5E63-4DFB-8B19-24080F65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widowControl/>
      <w:jc w:val="center"/>
    </w:pPr>
    <w:rPr>
      <w:rFonts w:ascii="Arial" w:eastAsia="Arial" w:hAnsi="Arial" w:cs="Arial"/>
      <w:b/>
      <w:sz w:val="20"/>
      <w:szCs w:val="2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60" w:type="dxa"/>
        <w:right w:w="60" w:type="dxa"/>
      </w:tblCellMar>
    </w:tblPr>
  </w:style>
  <w:style w:type="table" w:customStyle="1" w:styleId="a3">
    <w:basedOn w:val="TableNormal"/>
    <w:tblPr>
      <w:tblStyleRowBandSize w:val="1"/>
      <w:tblStyleColBandSize w:val="1"/>
    </w:tblPr>
  </w:style>
  <w:style w:type="paragraph" w:styleId="PargrafodaLista">
    <w:name w:val="List Paragraph"/>
    <w:basedOn w:val="Normal"/>
    <w:uiPriority w:val="34"/>
    <w:qFormat/>
    <w:rsid w:val="00D72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Nícolas Belete</dc:creator>
  <cp:lastModifiedBy>Sylviane Beck Ribeiro</cp:lastModifiedBy>
  <cp:revision>2</cp:revision>
  <dcterms:created xsi:type="dcterms:W3CDTF">2024-01-09T12:29:00Z</dcterms:created>
  <dcterms:modified xsi:type="dcterms:W3CDTF">2024-01-09T12:29:00Z</dcterms:modified>
</cp:coreProperties>
</file>